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3880" w14:textId="700E021E" w:rsidR="003E6837" w:rsidRDefault="3C35C52C" w:rsidP="02E319DD">
      <w:r>
        <w:rPr>
          <w:noProof/>
          <w:lang w:val="ga"/>
        </w:rPr>
        <w:drawing>
          <wp:inline distT="0" distB="0" distL="0" distR="0" wp14:anchorId="020CEB52" wp14:editId="4DD376AC">
            <wp:extent cx="1181100" cy="1181100"/>
            <wp:effectExtent l="0" t="0" r="0" b="0"/>
            <wp:docPr id="1666430597" name="Picture 166643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Pr>
          <w:lang w:val="ga"/>
        </w:rPr>
        <w:br/>
      </w:r>
    </w:p>
    <w:p w14:paraId="169D5D15" w14:textId="695ACEBD" w:rsidR="02E319DD" w:rsidRDefault="02E319DD" w:rsidP="02E319DD">
      <w:pPr>
        <w:rPr>
          <w:rFonts w:ascii="Calibri" w:hAnsi="Calibri" w:cs="Calibri"/>
        </w:rPr>
      </w:pPr>
    </w:p>
    <w:p w14:paraId="3408BCA8" w14:textId="00ACCA0E" w:rsidR="00110A7F" w:rsidRPr="00110A7F" w:rsidRDefault="004075C3" w:rsidP="02E319DD">
      <w:pPr>
        <w:rPr>
          <w:rFonts w:ascii="Calibri" w:hAnsi="Calibri" w:cs="Calibri"/>
          <w:b/>
          <w:bCs/>
        </w:rPr>
      </w:pPr>
      <w:r>
        <w:rPr>
          <w:rFonts w:ascii="Calibri" w:hAnsi="Calibri" w:cs="Calibri"/>
          <w:b/>
          <w:bCs/>
          <w:lang w:val="ga"/>
        </w:rPr>
        <w:t>Cairt Chustaiméirí</w:t>
      </w:r>
    </w:p>
    <w:p w14:paraId="3EC67433" w14:textId="16973165" w:rsidR="00110A7F" w:rsidRDefault="00110A7F" w:rsidP="02E319DD">
      <w:pPr>
        <w:rPr>
          <w:rFonts w:ascii="Calibri" w:hAnsi="Calibri" w:cs="Calibri"/>
        </w:rPr>
      </w:pPr>
    </w:p>
    <w:p w14:paraId="403B36FD" w14:textId="3D41F71E" w:rsidR="00110A7F" w:rsidRDefault="00110A7F" w:rsidP="02E319DD">
      <w:pPr>
        <w:rPr>
          <w:rFonts w:ascii="Calibri" w:hAnsi="Calibri" w:cs="Calibri"/>
        </w:rPr>
      </w:pPr>
    </w:p>
    <w:p w14:paraId="13981972" w14:textId="3B6FBFEA" w:rsidR="00110A7F" w:rsidRDefault="00110A7F" w:rsidP="02E319DD">
      <w:pPr>
        <w:jc w:val="center"/>
        <w:rPr>
          <w:rFonts w:ascii="Calibri" w:hAnsi="Calibri" w:cs="Calibri"/>
        </w:rPr>
      </w:pPr>
    </w:p>
    <w:p w14:paraId="59B97D57" w14:textId="6FDD4BEF" w:rsidR="00110A7F" w:rsidRDefault="00110A7F" w:rsidP="02E319DD">
      <w:pPr>
        <w:jc w:val="center"/>
        <w:rPr>
          <w:rFonts w:ascii="Calibri" w:hAnsi="Calibri" w:cs="Calibri"/>
        </w:rPr>
      </w:pPr>
    </w:p>
    <w:p w14:paraId="3D3EA321" w14:textId="392BC2DE" w:rsidR="00110A7F" w:rsidRDefault="009D6B75" w:rsidP="02E319DD">
      <w:pPr>
        <w:rPr>
          <w:rFonts w:ascii="Calibri" w:hAnsi="Calibri" w:cs="Calibri"/>
        </w:rPr>
      </w:pPr>
      <w:r>
        <w:rPr>
          <w:rFonts w:ascii="Calibri" w:hAnsi="Calibri" w:cs="Calibri"/>
          <w:lang w:val="ga"/>
        </w:rPr>
        <w:t>Tá an Cairt Chustaiméirí reatha foilsithe ar fáil ag an nasc seo</w:t>
      </w:r>
      <w:r w:rsidR="00E93522">
        <w:rPr>
          <w:rFonts w:ascii="Calibri" w:hAnsi="Calibri" w:cs="Calibri"/>
          <w:lang w:val="ga"/>
        </w:rPr>
        <w:t>:</w:t>
      </w:r>
      <w:r>
        <w:rPr>
          <w:rFonts w:ascii="Calibri" w:hAnsi="Calibri" w:cs="Calibri"/>
          <w:lang w:val="ga"/>
        </w:rPr>
        <w:t xml:space="preserve"> </w:t>
      </w:r>
    </w:p>
    <w:p w14:paraId="7AFF220D" w14:textId="02249A2C" w:rsidR="00A01542" w:rsidRDefault="00E93522" w:rsidP="00E93522">
      <w:pPr>
        <w:rPr>
          <w:rFonts w:ascii="Calibri" w:hAnsi="Calibri" w:cs="Calibri"/>
        </w:rPr>
      </w:pPr>
      <w:hyperlink r:id="rId11" w:history="1">
        <w:proofErr w:type="spellStart"/>
        <w:r w:rsidRPr="00E93522">
          <w:rPr>
            <w:rStyle w:val="Hyperlink"/>
            <w:rFonts w:ascii="Calibri" w:hAnsi="Calibri" w:cs="Calibri"/>
          </w:rPr>
          <w:t>Maidir</w:t>
        </w:r>
        <w:proofErr w:type="spellEnd"/>
        <w:r w:rsidRPr="00E93522">
          <w:rPr>
            <w:rStyle w:val="Hyperlink"/>
            <w:rFonts w:ascii="Calibri" w:hAnsi="Calibri" w:cs="Calibri"/>
          </w:rPr>
          <w:t xml:space="preserve"> </w:t>
        </w:r>
        <w:proofErr w:type="spellStart"/>
        <w:proofErr w:type="gramStart"/>
        <w:r w:rsidRPr="00E93522">
          <w:rPr>
            <w:rStyle w:val="Hyperlink"/>
            <w:rFonts w:ascii="Calibri" w:hAnsi="Calibri" w:cs="Calibri"/>
          </w:rPr>
          <w:t>linne</w:t>
        </w:r>
        <w:proofErr w:type="spellEnd"/>
        <w:r w:rsidRPr="00E93522">
          <w:rPr>
            <w:rStyle w:val="Hyperlink"/>
            <w:rFonts w:ascii="Calibri" w:hAnsi="Calibri" w:cs="Calibri"/>
          </w:rPr>
          <w:t>  -</w:t>
        </w:r>
        <w:proofErr w:type="gramEnd"/>
        <w:r w:rsidRPr="00E93522">
          <w:rPr>
            <w:rStyle w:val="Hyperlink"/>
            <w:rFonts w:ascii="Calibri" w:hAnsi="Calibri" w:cs="Calibri"/>
          </w:rPr>
          <w:t xml:space="preserve"> The Arts Council / An </w:t>
        </w:r>
        <w:proofErr w:type="spellStart"/>
        <w:r w:rsidRPr="00E93522">
          <w:rPr>
            <w:rStyle w:val="Hyperlink"/>
            <w:rFonts w:ascii="Calibri" w:hAnsi="Calibri" w:cs="Calibri"/>
          </w:rPr>
          <w:t>Chomhairle</w:t>
        </w:r>
        <w:proofErr w:type="spellEnd"/>
        <w:r w:rsidRPr="00E93522">
          <w:rPr>
            <w:rStyle w:val="Hyperlink"/>
            <w:rFonts w:ascii="Calibri" w:hAnsi="Calibri" w:cs="Calibri"/>
          </w:rPr>
          <w:t xml:space="preserve"> </w:t>
        </w:r>
        <w:proofErr w:type="spellStart"/>
        <w:r w:rsidRPr="00E93522">
          <w:rPr>
            <w:rStyle w:val="Hyperlink"/>
            <w:rFonts w:ascii="Calibri" w:hAnsi="Calibri" w:cs="Calibri"/>
          </w:rPr>
          <w:t>Ealaíon</w:t>
        </w:r>
        <w:proofErr w:type="spellEnd"/>
      </w:hyperlink>
    </w:p>
    <w:p w14:paraId="3F29B047" w14:textId="77777777" w:rsidR="00E93522" w:rsidRDefault="00E93522" w:rsidP="00E93522">
      <w:pPr>
        <w:rPr>
          <w:rFonts w:ascii="Calibri" w:hAnsi="Calibri" w:cs="Calibri"/>
        </w:rPr>
      </w:pPr>
    </w:p>
    <w:tbl>
      <w:tblPr>
        <w:tblStyle w:val="TableGrid"/>
        <w:tblW w:w="9634" w:type="dxa"/>
        <w:tblLook w:val="04A0" w:firstRow="1" w:lastRow="0" w:firstColumn="1" w:lastColumn="0" w:noHBand="0" w:noVBand="1"/>
      </w:tblPr>
      <w:tblGrid>
        <w:gridCol w:w="1271"/>
        <w:gridCol w:w="1701"/>
        <w:gridCol w:w="2438"/>
        <w:gridCol w:w="1803"/>
        <w:gridCol w:w="2421"/>
      </w:tblGrid>
      <w:tr w:rsidR="00110A7F" w:rsidRPr="001665FD" w14:paraId="56C61B91" w14:textId="77777777" w:rsidTr="02E319DD">
        <w:tc>
          <w:tcPr>
            <w:tcW w:w="1271" w:type="dxa"/>
          </w:tcPr>
          <w:p w14:paraId="03748BA2" w14:textId="77777777" w:rsidR="00110A7F" w:rsidRPr="001665FD" w:rsidRDefault="00110A7F" w:rsidP="02E319DD">
            <w:pPr>
              <w:jc w:val="center"/>
              <w:rPr>
                <w:rFonts w:ascii="Calibri" w:hAnsi="Calibri" w:cs="Calibri"/>
                <w:b/>
                <w:bCs/>
              </w:rPr>
            </w:pPr>
            <w:r>
              <w:rPr>
                <w:rFonts w:ascii="Calibri" w:hAnsi="Calibri" w:cs="Calibri"/>
                <w:b/>
                <w:bCs/>
                <w:lang w:val="ga"/>
              </w:rPr>
              <w:t xml:space="preserve">Leagan </w:t>
            </w:r>
          </w:p>
        </w:tc>
        <w:tc>
          <w:tcPr>
            <w:tcW w:w="1701" w:type="dxa"/>
          </w:tcPr>
          <w:p w14:paraId="291D6F70" w14:textId="77777777" w:rsidR="00110A7F" w:rsidRPr="001665FD" w:rsidRDefault="00110A7F" w:rsidP="02E319DD">
            <w:pPr>
              <w:jc w:val="center"/>
              <w:rPr>
                <w:rFonts w:ascii="Calibri" w:hAnsi="Calibri" w:cs="Calibri"/>
                <w:b/>
                <w:bCs/>
              </w:rPr>
            </w:pPr>
            <w:r>
              <w:rPr>
                <w:rFonts w:ascii="Calibri" w:hAnsi="Calibri" w:cs="Calibri"/>
                <w:b/>
                <w:bCs/>
                <w:lang w:val="ga"/>
              </w:rPr>
              <w:t xml:space="preserve">Dáta </w:t>
            </w:r>
          </w:p>
        </w:tc>
        <w:tc>
          <w:tcPr>
            <w:tcW w:w="2438" w:type="dxa"/>
          </w:tcPr>
          <w:p w14:paraId="6948EE42" w14:textId="77777777" w:rsidR="00110A7F" w:rsidRPr="001665FD" w:rsidRDefault="00110A7F" w:rsidP="02E319DD">
            <w:pPr>
              <w:jc w:val="center"/>
              <w:rPr>
                <w:rFonts w:ascii="Calibri" w:hAnsi="Calibri" w:cs="Calibri"/>
                <w:b/>
                <w:bCs/>
              </w:rPr>
            </w:pPr>
            <w:r>
              <w:rPr>
                <w:rFonts w:ascii="Calibri" w:hAnsi="Calibri" w:cs="Calibri"/>
                <w:b/>
                <w:bCs/>
                <w:lang w:val="ga"/>
              </w:rPr>
              <w:t>Léirmheastóir</w:t>
            </w:r>
          </w:p>
        </w:tc>
        <w:tc>
          <w:tcPr>
            <w:tcW w:w="1803" w:type="dxa"/>
          </w:tcPr>
          <w:p w14:paraId="2DE93A43" w14:textId="77777777" w:rsidR="00110A7F" w:rsidRPr="001665FD" w:rsidRDefault="00110A7F" w:rsidP="02E319DD">
            <w:pPr>
              <w:jc w:val="center"/>
              <w:rPr>
                <w:rFonts w:ascii="Calibri" w:hAnsi="Calibri" w:cs="Calibri"/>
                <w:b/>
                <w:bCs/>
              </w:rPr>
            </w:pPr>
            <w:r>
              <w:rPr>
                <w:rFonts w:ascii="Calibri" w:hAnsi="Calibri" w:cs="Calibri"/>
                <w:b/>
                <w:bCs/>
                <w:lang w:val="ga"/>
              </w:rPr>
              <w:t>Moltóir</w:t>
            </w:r>
          </w:p>
        </w:tc>
        <w:tc>
          <w:tcPr>
            <w:tcW w:w="2421" w:type="dxa"/>
          </w:tcPr>
          <w:p w14:paraId="676CDF79" w14:textId="77777777" w:rsidR="00110A7F" w:rsidRPr="001665FD" w:rsidRDefault="00110A7F" w:rsidP="02E319DD">
            <w:pPr>
              <w:jc w:val="center"/>
              <w:rPr>
                <w:rFonts w:ascii="Calibri" w:hAnsi="Calibri" w:cs="Calibri"/>
                <w:b/>
                <w:bCs/>
              </w:rPr>
            </w:pPr>
            <w:r>
              <w:rPr>
                <w:rFonts w:ascii="Calibri" w:hAnsi="Calibri" w:cs="Calibri"/>
                <w:b/>
                <w:bCs/>
                <w:lang w:val="ga"/>
              </w:rPr>
              <w:t xml:space="preserve">Nótaí Tráchta / Athruithe </w:t>
            </w:r>
          </w:p>
        </w:tc>
      </w:tr>
      <w:tr w:rsidR="00110A7F" w14:paraId="134AE5A2" w14:textId="77777777" w:rsidTr="00A521AC">
        <w:trPr>
          <w:trHeight w:val="1273"/>
        </w:trPr>
        <w:tc>
          <w:tcPr>
            <w:tcW w:w="1271" w:type="dxa"/>
          </w:tcPr>
          <w:p w14:paraId="091C7820" w14:textId="77777777" w:rsidR="00110A7F" w:rsidRDefault="00110A7F" w:rsidP="02E319DD">
            <w:pPr>
              <w:jc w:val="center"/>
              <w:rPr>
                <w:rFonts w:ascii="Calibri" w:hAnsi="Calibri" w:cs="Calibri"/>
              </w:rPr>
            </w:pPr>
            <w:r>
              <w:rPr>
                <w:rFonts w:ascii="Calibri" w:hAnsi="Calibri" w:cs="Calibri"/>
                <w:lang w:val="ga"/>
              </w:rPr>
              <w:t>1.1</w:t>
            </w:r>
          </w:p>
        </w:tc>
        <w:tc>
          <w:tcPr>
            <w:tcW w:w="1701" w:type="dxa"/>
          </w:tcPr>
          <w:p w14:paraId="24390D10" w14:textId="77777777" w:rsidR="00110A7F" w:rsidRDefault="00110A7F" w:rsidP="02E319DD">
            <w:pPr>
              <w:jc w:val="center"/>
              <w:rPr>
                <w:rFonts w:ascii="Calibri" w:hAnsi="Calibri" w:cs="Calibri"/>
              </w:rPr>
            </w:pPr>
            <w:r>
              <w:rPr>
                <w:rFonts w:ascii="Calibri" w:hAnsi="Calibri" w:cs="Calibri"/>
                <w:lang w:val="ga"/>
              </w:rPr>
              <w:t>2023</w:t>
            </w:r>
          </w:p>
        </w:tc>
        <w:tc>
          <w:tcPr>
            <w:tcW w:w="2438" w:type="dxa"/>
          </w:tcPr>
          <w:p w14:paraId="3BB6E373" w14:textId="61117B82" w:rsidR="00110A7F" w:rsidRDefault="216D2D30" w:rsidP="02E319DD">
            <w:pPr>
              <w:jc w:val="center"/>
              <w:rPr>
                <w:rFonts w:ascii="Calibri" w:hAnsi="Calibri" w:cs="Calibri"/>
              </w:rPr>
            </w:pPr>
            <w:r>
              <w:rPr>
                <w:rFonts w:ascii="Calibri" w:hAnsi="Calibri" w:cs="Calibri"/>
                <w:lang w:val="ga"/>
              </w:rPr>
              <w:t xml:space="preserve">Joey Kavanagh </w:t>
            </w:r>
          </w:p>
        </w:tc>
        <w:tc>
          <w:tcPr>
            <w:tcW w:w="1803" w:type="dxa"/>
          </w:tcPr>
          <w:p w14:paraId="724074F0" w14:textId="1CB3E542" w:rsidR="00110A7F" w:rsidRDefault="46571A5B" w:rsidP="02E319DD">
            <w:pPr>
              <w:jc w:val="center"/>
              <w:rPr>
                <w:rFonts w:ascii="Calibri" w:hAnsi="Calibri" w:cs="Calibri"/>
              </w:rPr>
            </w:pPr>
            <w:r>
              <w:rPr>
                <w:rFonts w:ascii="Calibri" w:hAnsi="Calibri" w:cs="Calibri"/>
                <w:lang w:val="ga"/>
              </w:rPr>
              <w:t>Tina Leonard</w:t>
            </w:r>
          </w:p>
        </w:tc>
        <w:tc>
          <w:tcPr>
            <w:tcW w:w="2421" w:type="dxa"/>
          </w:tcPr>
          <w:p w14:paraId="2DD303F0" w14:textId="6990B043" w:rsidR="00110A7F" w:rsidRDefault="46571A5B" w:rsidP="02E319DD">
            <w:pPr>
              <w:jc w:val="center"/>
              <w:rPr>
                <w:rFonts w:ascii="Calibri" w:hAnsi="Calibri" w:cs="Calibri"/>
              </w:rPr>
            </w:pPr>
            <w:r>
              <w:rPr>
                <w:rFonts w:ascii="Calibri" w:hAnsi="Calibri" w:cs="Calibri"/>
                <w:lang w:val="ga"/>
              </w:rPr>
              <w:t>Tugtha cothrom le dáta le sonraí cruinne teagmhála agus prótacail</w:t>
            </w:r>
          </w:p>
        </w:tc>
      </w:tr>
      <w:tr w:rsidR="02E319DD" w14:paraId="1E60713C" w14:textId="77777777" w:rsidTr="02E319DD">
        <w:trPr>
          <w:trHeight w:val="300"/>
        </w:trPr>
        <w:tc>
          <w:tcPr>
            <w:tcW w:w="1271" w:type="dxa"/>
          </w:tcPr>
          <w:p w14:paraId="36D51695" w14:textId="2F8FCCDF" w:rsidR="46571A5B" w:rsidRDefault="46571A5B" w:rsidP="02E319DD">
            <w:pPr>
              <w:jc w:val="center"/>
              <w:rPr>
                <w:rFonts w:ascii="Calibri" w:hAnsi="Calibri" w:cs="Calibri"/>
              </w:rPr>
            </w:pPr>
            <w:r>
              <w:rPr>
                <w:rFonts w:ascii="Calibri" w:hAnsi="Calibri" w:cs="Calibri"/>
                <w:lang w:val="ga"/>
              </w:rPr>
              <w:t>1.2</w:t>
            </w:r>
          </w:p>
        </w:tc>
        <w:tc>
          <w:tcPr>
            <w:tcW w:w="1701" w:type="dxa"/>
          </w:tcPr>
          <w:p w14:paraId="4A898547" w14:textId="4980A946" w:rsidR="1F59F4FE" w:rsidRDefault="1F59F4FE" w:rsidP="02E319DD">
            <w:pPr>
              <w:jc w:val="center"/>
              <w:rPr>
                <w:rFonts w:ascii="Calibri" w:hAnsi="Calibri" w:cs="Calibri"/>
              </w:rPr>
            </w:pPr>
            <w:r>
              <w:rPr>
                <w:rFonts w:ascii="Calibri" w:hAnsi="Calibri" w:cs="Calibri"/>
                <w:lang w:val="ga"/>
              </w:rPr>
              <w:t>2024</w:t>
            </w:r>
          </w:p>
        </w:tc>
        <w:tc>
          <w:tcPr>
            <w:tcW w:w="2438" w:type="dxa"/>
          </w:tcPr>
          <w:p w14:paraId="71674071" w14:textId="0CEB93CD" w:rsidR="1F59F4FE" w:rsidRDefault="1F59F4FE" w:rsidP="02E319DD">
            <w:pPr>
              <w:jc w:val="center"/>
              <w:rPr>
                <w:rFonts w:ascii="Calibri" w:hAnsi="Calibri" w:cs="Calibri"/>
              </w:rPr>
            </w:pPr>
            <w:r>
              <w:rPr>
                <w:rFonts w:ascii="Calibri" w:hAnsi="Calibri" w:cs="Calibri"/>
                <w:lang w:val="ga"/>
              </w:rPr>
              <w:t>Joey Kavanagh</w:t>
            </w:r>
          </w:p>
        </w:tc>
        <w:tc>
          <w:tcPr>
            <w:tcW w:w="1803" w:type="dxa"/>
          </w:tcPr>
          <w:p w14:paraId="0EAE5AE0" w14:textId="165D9841" w:rsidR="1F59F4FE" w:rsidRDefault="1F59F4FE" w:rsidP="02E319DD">
            <w:pPr>
              <w:jc w:val="center"/>
              <w:rPr>
                <w:rFonts w:ascii="Calibri" w:hAnsi="Calibri" w:cs="Calibri"/>
              </w:rPr>
            </w:pPr>
            <w:r>
              <w:rPr>
                <w:rFonts w:ascii="Calibri" w:hAnsi="Calibri" w:cs="Calibri"/>
                <w:lang w:val="ga"/>
              </w:rPr>
              <w:t>Tina Leonard</w:t>
            </w:r>
          </w:p>
        </w:tc>
        <w:tc>
          <w:tcPr>
            <w:tcW w:w="2421" w:type="dxa"/>
          </w:tcPr>
          <w:p w14:paraId="49519B88" w14:textId="170FE59D" w:rsidR="1F59F4FE" w:rsidRDefault="1F59F4FE" w:rsidP="02E319DD">
            <w:pPr>
              <w:jc w:val="center"/>
              <w:rPr>
                <w:rFonts w:ascii="Calibri" w:hAnsi="Calibri" w:cs="Calibri"/>
              </w:rPr>
            </w:pPr>
            <w:r>
              <w:rPr>
                <w:rFonts w:ascii="Calibri" w:hAnsi="Calibri" w:cs="Calibri"/>
                <w:lang w:val="ga"/>
              </w:rPr>
              <w:t>Ábhar neartaithe maidir le baill foirne a chosaint agus meas a léiriú orthu.</w:t>
            </w:r>
          </w:p>
        </w:tc>
      </w:tr>
      <w:tr w:rsidR="00110A7F" w14:paraId="27B45BFD" w14:textId="77777777" w:rsidTr="02E319DD">
        <w:tc>
          <w:tcPr>
            <w:tcW w:w="1271" w:type="dxa"/>
          </w:tcPr>
          <w:p w14:paraId="3B582A5B" w14:textId="4B3AC431" w:rsidR="00110A7F" w:rsidRDefault="00110A7F" w:rsidP="02E319DD">
            <w:pPr>
              <w:jc w:val="center"/>
              <w:rPr>
                <w:rFonts w:ascii="Calibri" w:hAnsi="Calibri" w:cs="Calibri"/>
              </w:rPr>
            </w:pPr>
            <w:r>
              <w:rPr>
                <w:rFonts w:ascii="Calibri" w:hAnsi="Calibri" w:cs="Calibri"/>
                <w:lang w:val="ga"/>
              </w:rPr>
              <w:t>1.3</w:t>
            </w:r>
          </w:p>
        </w:tc>
        <w:tc>
          <w:tcPr>
            <w:tcW w:w="1701" w:type="dxa"/>
          </w:tcPr>
          <w:p w14:paraId="405DA8DE" w14:textId="77777777" w:rsidR="00110A7F" w:rsidRDefault="00110A7F" w:rsidP="02E319DD">
            <w:pPr>
              <w:jc w:val="center"/>
              <w:rPr>
                <w:rFonts w:ascii="Calibri" w:hAnsi="Calibri" w:cs="Calibri"/>
              </w:rPr>
            </w:pPr>
            <w:r>
              <w:rPr>
                <w:rFonts w:ascii="Calibri" w:hAnsi="Calibri" w:cs="Calibri"/>
                <w:lang w:val="ga"/>
              </w:rPr>
              <w:t xml:space="preserve">Márta 2025 </w:t>
            </w:r>
          </w:p>
        </w:tc>
        <w:tc>
          <w:tcPr>
            <w:tcW w:w="2438" w:type="dxa"/>
          </w:tcPr>
          <w:p w14:paraId="6424353F" w14:textId="77777777" w:rsidR="00110A7F" w:rsidRDefault="00110A7F" w:rsidP="02E319DD">
            <w:pPr>
              <w:jc w:val="center"/>
              <w:rPr>
                <w:rFonts w:ascii="Calibri" w:hAnsi="Calibri" w:cs="Calibri"/>
              </w:rPr>
            </w:pPr>
            <w:r>
              <w:rPr>
                <w:rFonts w:ascii="Calibri" w:hAnsi="Calibri" w:cs="Calibri"/>
                <w:lang w:val="ga"/>
              </w:rPr>
              <w:t xml:space="preserve">Catherine Quinn </w:t>
            </w:r>
          </w:p>
        </w:tc>
        <w:tc>
          <w:tcPr>
            <w:tcW w:w="1803" w:type="dxa"/>
          </w:tcPr>
          <w:p w14:paraId="5C1BA19A" w14:textId="77777777" w:rsidR="00110A7F" w:rsidRDefault="00110A7F" w:rsidP="02E319DD">
            <w:pPr>
              <w:jc w:val="center"/>
              <w:rPr>
                <w:rFonts w:ascii="Calibri" w:hAnsi="Calibri" w:cs="Calibri"/>
              </w:rPr>
            </w:pPr>
            <w:r>
              <w:rPr>
                <w:rFonts w:ascii="Calibri" w:hAnsi="Calibri" w:cs="Calibri"/>
                <w:lang w:val="ga"/>
              </w:rPr>
              <w:t xml:space="preserve">Tina Leonard </w:t>
            </w:r>
          </w:p>
        </w:tc>
        <w:tc>
          <w:tcPr>
            <w:tcW w:w="2421" w:type="dxa"/>
          </w:tcPr>
          <w:p w14:paraId="2B138A7B" w14:textId="782EABA0" w:rsidR="00110A7F" w:rsidRDefault="00110A7F" w:rsidP="02E319DD">
            <w:pPr>
              <w:jc w:val="center"/>
              <w:rPr>
                <w:rFonts w:ascii="Calibri" w:hAnsi="Calibri" w:cs="Calibri"/>
              </w:rPr>
            </w:pPr>
            <w:r>
              <w:rPr>
                <w:rFonts w:ascii="Calibri" w:hAnsi="Calibri" w:cs="Calibri"/>
                <w:lang w:val="ga"/>
              </w:rPr>
              <w:t xml:space="preserve">Mion-uasdátuithe déanta tríd síos, foclaíocht bhreise curtha isteach faoi Mhír 5, ‘Ár gCustaiméirí’, Mír 16 ‘Cosaint Sonraí’ agus Mír 19, ‘Léirigh Meas ar ár bhFoireann’.    </w:t>
            </w:r>
          </w:p>
        </w:tc>
      </w:tr>
      <w:tr w:rsidR="02E319DD" w14:paraId="4AAB5AA7" w14:textId="77777777" w:rsidTr="02E319DD">
        <w:trPr>
          <w:trHeight w:val="300"/>
        </w:trPr>
        <w:tc>
          <w:tcPr>
            <w:tcW w:w="1271" w:type="dxa"/>
          </w:tcPr>
          <w:p w14:paraId="12137AEB" w14:textId="1F128679" w:rsidR="3CD1751F" w:rsidRDefault="3CD1751F" w:rsidP="02E319DD">
            <w:pPr>
              <w:jc w:val="center"/>
              <w:rPr>
                <w:rFonts w:ascii="Calibri" w:hAnsi="Calibri" w:cs="Calibri"/>
              </w:rPr>
            </w:pPr>
            <w:r>
              <w:rPr>
                <w:rFonts w:ascii="Calibri" w:hAnsi="Calibri" w:cs="Calibri"/>
                <w:lang w:val="ga"/>
              </w:rPr>
              <w:t>1.4</w:t>
            </w:r>
          </w:p>
        </w:tc>
        <w:tc>
          <w:tcPr>
            <w:tcW w:w="1701" w:type="dxa"/>
          </w:tcPr>
          <w:p w14:paraId="6CDF84AE" w14:textId="7B9E0383" w:rsidR="3CD1751F" w:rsidRDefault="3CD1751F" w:rsidP="02E319DD">
            <w:pPr>
              <w:jc w:val="center"/>
              <w:rPr>
                <w:rFonts w:ascii="Calibri" w:hAnsi="Calibri" w:cs="Calibri"/>
              </w:rPr>
            </w:pPr>
            <w:r>
              <w:rPr>
                <w:rFonts w:ascii="Calibri" w:hAnsi="Calibri" w:cs="Calibri"/>
                <w:lang w:val="ga"/>
              </w:rPr>
              <w:t>Márta 2026</w:t>
            </w:r>
          </w:p>
        </w:tc>
        <w:tc>
          <w:tcPr>
            <w:tcW w:w="2438" w:type="dxa"/>
          </w:tcPr>
          <w:p w14:paraId="2F59C797" w14:textId="3AB14704" w:rsidR="02E319DD" w:rsidRDefault="02E319DD" w:rsidP="02E319DD">
            <w:pPr>
              <w:jc w:val="center"/>
              <w:rPr>
                <w:rFonts w:ascii="Calibri" w:hAnsi="Calibri" w:cs="Calibri"/>
              </w:rPr>
            </w:pPr>
          </w:p>
        </w:tc>
        <w:tc>
          <w:tcPr>
            <w:tcW w:w="1803" w:type="dxa"/>
          </w:tcPr>
          <w:p w14:paraId="577DAD57" w14:textId="4B06FAB6" w:rsidR="02E319DD" w:rsidRDefault="02E319DD" w:rsidP="02E319DD">
            <w:pPr>
              <w:jc w:val="center"/>
              <w:rPr>
                <w:rFonts w:ascii="Calibri" w:hAnsi="Calibri" w:cs="Calibri"/>
              </w:rPr>
            </w:pPr>
          </w:p>
        </w:tc>
        <w:tc>
          <w:tcPr>
            <w:tcW w:w="2421" w:type="dxa"/>
          </w:tcPr>
          <w:p w14:paraId="317D1B06" w14:textId="2F972ECD" w:rsidR="02E319DD" w:rsidRDefault="02E319DD" w:rsidP="02E319DD">
            <w:pPr>
              <w:jc w:val="center"/>
              <w:rPr>
                <w:rFonts w:ascii="Calibri" w:hAnsi="Calibri" w:cs="Calibri"/>
              </w:rPr>
            </w:pPr>
          </w:p>
        </w:tc>
      </w:tr>
    </w:tbl>
    <w:p w14:paraId="077DE2DA" w14:textId="77777777" w:rsidR="00110A7F" w:rsidRDefault="00110A7F" w:rsidP="02E319DD">
      <w:pPr>
        <w:jc w:val="center"/>
        <w:rPr>
          <w:rFonts w:ascii="Calibri" w:hAnsi="Calibri" w:cs="Calibri"/>
        </w:rPr>
      </w:pPr>
    </w:p>
    <w:p w14:paraId="101DCBFA" w14:textId="77777777" w:rsidR="002449B9" w:rsidRDefault="002449B9" w:rsidP="02E319DD">
      <w:pPr>
        <w:rPr>
          <w:rFonts w:ascii="Calibri" w:hAnsi="Calibri" w:cs="Calibri"/>
          <w:b/>
          <w:bCs/>
        </w:rPr>
      </w:pPr>
    </w:p>
    <w:p w14:paraId="7E547C98" w14:textId="58405FED" w:rsidR="00877A1E" w:rsidRPr="009D6B75" w:rsidRDefault="004075C3" w:rsidP="02E319DD">
      <w:pPr>
        <w:rPr>
          <w:rFonts w:ascii="Calibri" w:hAnsi="Calibri" w:cs="Calibri"/>
          <w:b/>
          <w:bCs/>
        </w:rPr>
      </w:pPr>
      <w:r>
        <w:rPr>
          <w:rFonts w:ascii="Calibri" w:hAnsi="Calibri" w:cs="Calibri"/>
          <w:b/>
          <w:bCs/>
          <w:lang w:val="ga"/>
        </w:rPr>
        <w:lastRenderedPageBreak/>
        <w:t xml:space="preserve">Cairt Chustaiméirí </w:t>
      </w:r>
    </w:p>
    <w:p w14:paraId="13D0D8E7" w14:textId="5CB3FF0C" w:rsidR="004075C3" w:rsidRPr="00A521AC" w:rsidRDefault="00C63C53" w:rsidP="00C63C53">
      <w:pPr>
        <w:rPr>
          <w:rFonts w:ascii="Calibri" w:hAnsi="Calibri" w:cs="Calibri"/>
          <w:lang w:val="ga"/>
        </w:rPr>
      </w:pPr>
      <w:r>
        <w:rPr>
          <w:rFonts w:ascii="Calibri" w:hAnsi="Calibri" w:cs="Calibri"/>
          <w:lang w:val="ga"/>
        </w:rPr>
        <w:t xml:space="preserve">1. Tá an Chomhairle Ealaíon tiomanta do sheirbhís den scoth a sholáthar de réir na bPrionsabal um Sheirbhís Ardchaighdeáin do Chustaiméirí arna bhfaomhadh ag an Rialtas. Beidh na prionsabail maidir le comhairliúchán lárnach dár gcuid oibre thar shaolré an phlean seo. </w:t>
      </w:r>
    </w:p>
    <w:p w14:paraId="0EB2EC2F" w14:textId="77777777" w:rsidR="001C45B6" w:rsidRPr="00A521AC" w:rsidRDefault="001C45B6" w:rsidP="02E319DD">
      <w:pPr>
        <w:rPr>
          <w:rFonts w:ascii="Calibri" w:hAnsi="Calibri" w:cs="Calibri"/>
          <w:lang w:val="ga"/>
        </w:rPr>
      </w:pPr>
    </w:p>
    <w:p w14:paraId="2CC99ADC" w14:textId="254978FB" w:rsidR="004075C3" w:rsidRPr="00B54707" w:rsidRDefault="004075C3" w:rsidP="02E319DD">
      <w:pPr>
        <w:rPr>
          <w:rFonts w:ascii="Calibri" w:hAnsi="Calibri" w:cs="Calibri"/>
          <w:b/>
          <w:bCs/>
        </w:rPr>
      </w:pPr>
      <w:r>
        <w:rPr>
          <w:rFonts w:ascii="Calibri" w:hAnsi="Calibri" w:cs="Calibri"/>
          <w:b/>
          <w:bCs/>
          <w:lang w:val="ga"/>
        </w:rPr>
        <w:t xml:space="preserve">CÉ MUID FÉIN </w:t>
      </w:r>
    </w:p>
    <w:p w14:paraId="51352459" w14:textId="6FE9FCBA" w:rsidR="004075C3" w:rsidRPr="00B54707" w:rsidRDefault="004075C3" w:rsidP="00C63C53">
      <w:pPr>
        <w:rPr>
          <w:rFonts w:ascii="Calibri" w:hAnsi="Calibri" w:cs="Calibri"/>
          <w:i/>
          <w:iCs/>
        </w:rPr>
      </w:pPr>
      <w:r>
        <w:rPr>
          <w:rFonts w:ascii="Calibri" w:hAnsi="Calibri" w:cs="Calibri"/>
          <w:i/>
          <w:iCs/>
          <w:lang w:val="ga"/>
        </w:rPr>
        <w:t xml:space="preserve">2. Fís </w:t>
      </w:r>
    </w:p>
    <w:p w14:paraId="2D5B3253" w14:textId="7E6A5B15" w:rsidR="004075C3" w:rsidRPr="00B54707" w:rsidRDefault="004075C3" w:rsidP="02E319DD">
      <w:pPr>
        <w:rPr>
          <w:rFonts w:ascii="Calibri" w:hAnsi="Calibri" w:cs="Calibri"/>
        </w:rPr>
      </w:pPr>
      <w:r>
        <w:rPr>
          <w:rFonts w:ascii="Calibri" w:hAnsi="Calibri" w:cs="Calibri"/>
          <w:lang w:val="ga"/>
        </w:rPr>
        <w:t xml:space="preserve">Is í an fhís atá againn Éire a chruthú: </w:t>
      </w:r>
    </w:p>
    <w:p w14:paraId="7277AC0C" w14:textId="77777777" w:rsidR="004075C3" w:rsidRPr="00B54707" w:rsidRDefault="004075C3" w:rsidP="02E319DD">
      <w:pPr>
        <w:rPr>
          <w:rFonts w:ascii="Calibri" w:hAnsi="Calibri" w:cs="Calibri"/>
        </w:rPr>
      </w:pPr>
      <w:r>
        <w:rPr>
          <w:rFonts w:ascii="Calibri" w:hAnsi="Calibri" w:cs="Calibri"/>
          <w:lang w:val="ga"/>
        </w:rPr>
        <w:t xml:space="preserve">· ina léirítear meas ar na healaíona mar ghné lárnach den saol sibhialta </w:t>
      </w:r>
    </w:p>
    <w:p w14:paraId="2D3E6AC5" w14:textId="77777777" w:rsidR="004075C3" w:rsidRPr="00B54707" w:rsidRDefault="004075C3" w:rsidP="02E319DD">
      <w:pPr>
        <w:rPr>
          <w:rFonts w:ascii="Calibri" w:hAnsi="Calibri" w:cs="Calibri"/>
        </w:rPr>
      </w:pPr>
      <w:r>
        <w:rPr>
          <w:rFonts w:ascii="Calibri" w:hAnsi="Calibri" w:cs="Calibri"/>
          <w:lang w:val="ga"/>
        </w:rPr>
        <w:t xml:space="preserve">· ina gcleachtar na healaíona agus ina mbaintear taitneamh forleathan astu inár bpobail </w:t>
      </w:r>
    </w:p>
    <w:p w14:paraId="73FAE328" w14:textId="77777777" w:rsidR="004075C3" w:rsidRPr="00B54707" w:rsidRDefault="004075C3" w:rsidP="02E319DD">
      <w:pPr>
        <w:rPr>
          <w:rFonts w:ascii="Calibri" w:hAnsi="Calibri" w:cs="Calibri"/>
        </w:rPr>
      </w:pPr>
      <w:r>
        <w:rPr>
          <w:rFonts w:ascii="Calibri" w:hAnsi="Calibri" w:cs="Calibri"/>
          <w:lang w:val="ga"/>
        </w:rPr>
        <w:t xml:space="preserve">· inar féidir leo siúd atá ag obair go gairmiúil sna healaíona gairmeacha táirgiúla agus tairbheacha a bheith acu </w:t>
      </w:r>
    </w:p>
    <w:p w14:paraId="68D804BB" w14:textId="77777777" w:rsidR="004075C3" w:rsidRPr="00B54707" w:rsidRDefault="004075C3" w:rsidP="02E319DD">
      <w:pPr>
        <w:rPr>
          <w:rFonts w:ascii="Calibri" w:hAnsi="Calibri" w:cs="Calibri"/>
        </w:rPr>
      </w:pPr>
      <w:r>
        <w:rPr>
          <w:rFonts w:ascii="Calibri" w:hAnsi="Calibri" w:cs="Calibri"/>
          <w:lang w:val="ga"/>
        </w:rPr>
        <w:t xml:space="preserve">· ina n-aithnítear an luach sóisialta ar leith a bhaineann leis na healaíona agus ina ndéantar soláthar dó ó thaobh na polaitíochta de </w:t>
      </w:r>
    </w:p>
    <w:p w14:paraId="57D6E91C" w14:textId="77777777" w:rsidR="004075C3" w:rsidRPr="00B54707" w:rsidRDefault="004075C3" w:rsidP="02E319DD">
      <w:pPr>
        <w:rPr>
          <w:rFonts w:ascii="Calibri" w:hAnsi="Calibri" w:cs="Calibri"/>
        </w:rPr>
      </w:pPr>
      <w:r>
        <w:rPr>
          <w:rFonts w:ascii="Calibri" w:hAnsi="Calibri" w:cs="Calibri"/>
          <w:lang w:val="ga"/>
        </w:rPr>
        <w:t xml:space="preserve">· ina dtugtar dóthain acmhainní don Chomhairle Ealaíon chun aghaidh a thabhairt ar gach a bhfuil faoina sainchúram </w:t>
      </w:r>
    </w:p>
    <w:p w14:paraId="3007290A" w14:textId="77777777" w:rsidR="004075C3" w:rsidRPr="00B54707" w:rsidRDefault="004075C3" w:rsidP="02E319DD">
      <w:pPr>
        <w:rPr>
          <w:rFonts w:ascii="Calibri" w:hAnsi="Calibri" w:cs="Calibri"/>
        </w:rPr>
      </w:pPr>
    </w:p>
    <w:p w14:paraId="7415ABBD" w14:textId="7EC03D93" w:rsidR="004075C3" w:rsidRPr="00B54707" w:rsidRDefault="004075C3" w:rsidP="02E319DD">
      <w:pPr>
        <w:rPr>
          <w:rFonts w:ascii="Calibri" w:hAnsi="Calibri" w:cs="Calibri"/>
          <w:i/>
          <w:iCs/>
        </w:rPr>
      </w:pPr>
      <w:r>
        <w:rPr>
          <w:rFonts w:ascii="Calibri" w:hAnsi="Calibri" w:cs="Calibri"/>
          <w:i/>
          <w:iCs/>
          <w:lang w:val="ga"/>
        </w:rPr>
        <w:t xml:space="preserve">3. Misean </w:t>
      </w:r>
    </w:p>
    <w:p w14:paraId="233F1E5C" w14:textId="77777777" w:rsidR="004075C3" w:rsidRPr="00B54707" w:rsidRDefault="004075C3" w:rsidP="02E319DD">
      <w:pPr>
        <w:rPr>
          <w:rFonts w:ascii="Calibri" w:hAnsi="Calibri" w:cs="Calibri"/>
        </w:rPr>
      </w:pPr>
      <w:r>
        <w:rPr>
          <w:rFonts w:ascii="Calibri" w:hAnsi="Calibri" w:cs="Calibri"/>
          <w:lang w:val="ga"/>
        </w:rPr>
        <w:t xml:space="preserve">Is é ár misean forbairt na n-ealaíon a threorú in Éirinn. </w:t>
      </w:r>
    </w:p>
    <w:p w14:paraId="0CC50262" w14:textId="77777777" w:rsidR="004075C3" w:rsidRPr="00B54707" w:rsidRDefault="004075C3" w:rsidP="02E319DD">
      <w:pPr>
        <w:rPr>
          <w:rFonts w:ascii="Calibri" w:hAnsi="Calibri" w:cs="Calibri"/>
        </w:rPr>
      </w:pPr>
      <w:r>
        <w:rPr>
          <w:rFonts w:ascii="Calibri" w:hAnsi="Calibri" w:cs="Calibri"/>
          <w:lang w:val="ga"/>
        </w:rPr>
        <w:t xml:space="preserve">Déanaimid é sin ar cheithre bhealach: </w:t>
      </w:r>
    </w:p>
    <w:p w14:paraId="7A286D97" w14:textId="77777777" w:rsidR="004075C3" w:rsidRPr="00B54707" w:rsidRDefault="004075C3" w:rsidP="02E319DD">
      <w:pPr>
        <w:rPr>
          <w:rFonts w:ascii="Calibri" w:hAnsi="Calibri" w:cs="Calibri"/>
        </w:rPr>
      </w:pPr>
      <w:r>
        <w:rPr>
          <w:rFonts w:ascii="Calibri" w:hAnsi="Calibri" w:cs="Calibri"/>
          <w:lang w:val="ga"/>
        </w:rPr>
        <w:t xml:space="preserve">· Tacaímid le tábhacht agus luach na n-ealaíon agus cuirimid a gcleachtadh agus a bhforbairt chun cinn. </w:t>
      </w:r>
    </w:p>
    <w:p w14:paraId="57F48DFC" w14:textId="77777777" w:rsidR="004075C3" w:rsidRPr="00B54707" w:rsidRDefault="004075C3" w:rsidP="02E319DD">
      <w:pPr>
        <w:rPr>
          <w:rFonts w:ascii="Calibri" w:hAnsi="Calibri" w:cs="Calibri"/>
        </w:rPr>
      </w:pPr>
      <w:r>
        <w:rPr>
          <w:rFonts w:ascii="Calibri" w:hAnsi="Calibri" w:cs="Calibri"/>
          <w:lang w:val="ga"/>
        </w:rPr>
        <w:t>· Cuirimid comhairle ar an rialtas agus ar dhreamanna eile maidir leis na healaíona de réir mar is gá faoin Acht Ealaíon 1951, 1973 agus 2003.</w:t>
      </w:r>
    </w:p>
    <w:p w14:paraId="6E460F44" w14:textId="77777777" w:rsidR="004075C3" w:rsidRPr="00A521AC" w:rsidRDefault="004075C3" w:rsidP="02E319DD">
      <w:pPr>
        <w:rPr>
          <w:rFonts w:ascii="Calibri" w:hAnsi="Calibri" w:cs="Calibri"/>
          <w:lang w:val="ga"/>
        </w:rPr>
      </w:pPr>
      <w:r>
        <w:rPr>
          <w:rFonts w:ascii="Calibri" w:hAnsi="Calibri" w:cs="Calibri"/>
          <w:lang w:val="ga"/>
        </w:rPr>
        <w:t xml:space="preserve"> · Infheistímid airgead poiblí a leithdháileann an rialtas orainn le tacú le healaíontóirí agus le heagraíochtaí ealaíon chun saothar sármhaith a chruthú agus i ngníomhartha eile a thagann lenár sainchúram. </w:t>
      </w:r>
    </w:p>
    <w:p w14:paraId="288B2CD5" w14:textId="0C9F719B" w:rsidR="009D6B75" w:rsidRPr="00A521AC" w:rsidRDefault="004075C3" w:rsidP="02E319DD">
      <w:pPr>
        <w:rPr>
          <w:rFonts w:ascii="Calibri" w:hAnsi="Calibri" w:cs="Calibri"/>
          <w:lang w:val="ga"/>
        </w:rPr>
      </w:pPr>
      <w:r>
        <w:rPr>
          <w:rFonts w:ascii="Calibri" w:hAnsi="Calibri" w:cs="Calibri"/>
          <w:lang w:val="ga"/>
        </w:rPr>
        <w:t xml:space="preserve">· Oibrímid i gcomhpháirt leis an Roinn Ealaíon, Meán, Cumarsáide, Cultúir agus Spóirt, agus le ranna rialtais eile mar aon le rialtas áitiúil agus gníomhaireachtaí agus eagraíochtaí laistigh den earnáil chultúrtha agus lasmuigh di. </w:t>
      </w:r>
    </w:p>
    <w:p w14:paraId="27DB5684" w14:textId="77777777" w:rsidR="007C67AA" w:rsidRPr="00A521AC" w:rsidRDefault="007C67AA" w:rsidP="02E319DD">
      <w:pPr>
        <w:rPr>
          <w:rFonts w:ascii="Calibri" w:hAnsi="Calibri" w:cs="Calibri"/>
          <w:i/>
          <w:iCs/>
          <w:lang w:val="ga"/>
        </w:rPr>
      </w:pPr>
    </w:p>
    <w:p w14:paraId="55AB93C7" w14:textId="7E9150F2" w:rsidR="004075C3" w:rsidRPr="00A521AC" w:rsidRDefault="004075C3" w:rsidP="02E319DD">
      <w:pPr>
        <w:rPr>
          <w:rFonts w:ascii="Calibri" w:hAnsi="Calibri" w:cs="Calibri"/>
          <w:i/>
          <w:iCs/>
          <w:lang w:val="ga"/>
        </w:rPr>
      </w:pPr>
      <w:r>
        <w:rPr>
          <w:rFonts w:ascii="Calibri" w:hAnsi="Calibri" w:cs="Calibri"/>
          <w:i/>
          <w:iCs/>
          <w:lang w:val="ga"/>
        </w:rPr>
        <w:lastRenderedPageBreak/>
        <w:t xml:space="preserve">4. Luachanna </w:t>
      </w:r>
    </w:p>
    <w:p w14:paraId="7E86352A" w14:textId="77777777" w:rsidR="0064434B" w:rsidRPr="00A521AC" w:rsidRDefault="004075C3" w:rsidP="02E319DD">
      <w:pPr>
        <w:rPr>
          <w:rFonts w:ascii="Calibri" w:hAnsi="Calibri" w:cs="Calibri"/>
          <w:lang w:val="ga"/>
        </w:rPr>
      </w:pPr>
      <w:r>
        <w:rPr>
          <w:rFonts w:ascii="Calibri" w:hAnsi="Calibri" w:cs="Calibri"/>
          <w:lang w:val="ga"/>
        </w:rPr>
        <w:t xml:space="preserve">Saoirse smaointeoireachta agus léirithe, rud atá ríthábhachtach chun smaointe agus saothair nua a fhorbairt </w:t>
      </w:r>
    </w:p>
    <w:p w14:paraId="46B1F1F4" w14:textId="77777777" w:rsidR="0064434B" w:rsidRPr="00A521AC" w:rsidRDefault="004075C3" w:rsidP="02E319DD">
      <w:pPr>
        <w:rPr>
          <w:rFonts w:ascii="Calibri" w:hAnsi="Calibri" w:cs="Calibri"/>
          <w:lang w:val="ga"/>
        </w:rPr>
      </w:pPr>
      <w:r>
        <w:rPr>
          <w:rFonts w:ascii="Calibri" w:hAnsi="Calibri" w:cs="Calibri"/>
          <w:lang w:val="ga"/>
        </w:rPr>
        <w:t xml:space="preserve">Tiomantas do shármhaitheas i ngach gné dár gcuid oibre féin agus de shaothar na n-ealaíontóirí, na n-eagraíochtaí ealaíon, agus na ndaoine eile lena dtacaímid </w:t>
      </w:r>
    </w:p>
    <w:p w14:paraId="03F5DE64" w14:textId="77777777" w:rsidR="0064434B" w:rsidRPr="00A521AC" w:rsidRDefault="004075C3" w:rsidP="02E319DD">
      <w:pPr>
        <w:rPr>
          <w:rFonts w:ascii="Calibri" w:hAnsi="Calibri" w:cs="Calibri"/>
          <w:lang w:val="ga"/>
        </w:rPr>
      </w:pPr>
      <w:r>
        <w:rPr>
          <w:rFonts w:ascii="Calibri" w:hAnsi="Calibri" w:cs="Calibri"/>
          <w:lang w:val="ga"/>
        </w:rPr>
        <w:t xml:space="preserve">Macántacht, cuntasacht, trédhearcacht i ngach gné dár gcinnteoireacht agus go háirithe san infheistíocht a dhéanaimid le hairgead poiblí </w:t>
      </w:r>
    </w:p>
    <w:p w14:paraId="52B8566C" w14:textId="77777777" w:rsidR="0064434B" w:rsidRPr="00A521AC" w:rsidRDefault="004075C3" w:rsidP="02E319DD">
      <w:pPr>
        <w:rPr>
          <w:rFonts w:ascii="Calibri" w:hAnsi="Calibri" w:cs="Calibri"/>
          <w:lang w:val="ga"/>
        </w:rPr>
      </w:pPr>
      <w:r>
        <w:rPr>
          <w:rFonts w:ascii="Calibri" w:hAnsi="Calibri" w:cs="Calibri"/>
          <w:lang w:val="ga"/>
        </w:rPr>
        <w:t xml:space="preserve">Meas ar éagsúlacht i gcleachtas ealaíne, i rannpháirtíocht an phobail, agus i dtraidisiúin shóisialta agus chultúrtha </w:t>
      </w:r>
    </w:p>
    <w:p w14:paraId="4C62ADD8" w14:textId="0A6152F6" w:rsidR="004075C3" w:rsidRPr="00A521AC" w:rsidRDefault="004075C3" w:rsidP="02E319DD">
      <w:pPr>
        <w:rPr>
          <w:rFonts w:ascii="Calibri" w:hAnsi="Calibri" w:cs="Calibri"/>
          <w:lang w:val="ga"/>
        </w:rPr>
      </w:pPr>
      <w:r>
        <w:rPr>
          <w:rFonts w:ascii="Calibri" w:hAnsi="Calibri" w:cs="Calibri"/>
          <w:lang w:val="ga"/>
        </w:rPr>
        <w:t xml:space="preserve">Comhghleacaíocht, cumarsáid a dhéanamh agus oibriú go measúil le comhpháirtithe, le páirtithe leasmhara agus leis an earnáil ealaíon i gcoitinne </w:t>
      </w:r>
    </w:p>
    <w:p w14:paraId="3566A21D" w14:textId="77777777" w:rsidR="00BF59B6" w:rsidRPr="00A521AC" w:rsidRDefault="00BF59B6" w:rsidP="02E319DD">
      <w:pPr>
        <w:rPr>
          <w:rFonts w:ascii="Calibri" w:hAnsi="Calibri" w:cs="Calibri"/>
          <w:lang w:val="ga"/>
        </w:rPr>
      </w:pPr>
    </w:p>
    <w:p w14:paraId="0B99E802" w14:textId="79059E9A" w:rsidR="00BF59B6" w:rsidRPr="00A521AC" w:rsidRDefault="00BF59B6" w:rsidP="02E319DD">
      <w:pPr>
        <w:rPr>
          <w:rFonts w:ascii="Calibri" w:hAnsi="Calibri" w:cs="Calibri"/>
          <w:lang w:val="ga"/>
        </w:rPr>
      </w:pPr>
      <w:r>
        <w:rPr>
          <w:rFonts w:ascii="Calibri" w:hAnsi="Calibri" w:cs="Calibri"/>
          <w:i/>
          <w:iCs/>
          <w:lang w:val="ga"/>
        </w:rPr>
        <w:t>5. Ár gCustaiméirí</w:t>
      </w:r>
      <w:r>
        <w:rPr>
          <w:rFonts w:ascii="Calibri" w:hAnsi="Calibri" w:cs="Calibri"/>
          <w:lang w:val="ga"/>
        </w:rPr>
        <w:t xml:space="preserve"> </w:t>
      </w:r>
    </w:p>
    <w:p w14:paraId="2A66517F" w14:textId="3F294154" w:rsidR="00BF59B6" w:rsidRPr="00A521AC" w:rsidRDefault="00BF59B6" w:rsidP="02E319DD">
      <w:pPr>
        <w:rPr>
          <w:rFonts w:ascii="Calibri" w:hAnsi="Calibri" w:cs="Calibri"/>
          <w:lang w:val="ga"/>
        </w:rPr>
      </w:pPr>
      <w:r>
        <w:rPr>
          <w:rFonts w:ascii="Calibri" w:hAnsi="Calibri" w:cs="Calibri"/>
          <w:lang w:val="ga"/>
        </w:rPr>
        <w:t xml:space="preserve">Freastalaíonn an Chomhairle Ealaíon ar réimse leathan custaiméirí agus comhpháirtíochtaí, lena n-áirítear an Rialtas, ár Roinn, údaráis áitiúla, eagraíochtaí atá maoinithe go straitéiseach, earnáil na n-ealaíon i gcoitinne, ealaíontóirí aonair. </w:t>
      </w:r>
    </w:p>
    <w:p w14:paraId="48032945" w14:textId="5668C5A6" w:rsidR="00BC743D" w:rsidRPr="00A521AC" w:rsidRDefault="00BF59B6" w:rsidP="02E319DD">
      <w:pPr>
        <w:rPr>
          <w:rFonts w:ascii="Calibri" w:hAnsi="Calibri" w:cs="Calibri"/>
          <w:lang w:val="ga"/>
        </w:rPr>
      </w:pPr>
      <w:r>
        <w:rPr>
          <w:rFonts w:ascii="Calibri" w:hAnsi="Calibri" w:cs="Calibri"/>
          <w:lang w:val="ga"/>
        </w:rPr>
        <w:t xml:space="preserve">Freastalaímid ar ár gcustaiméirí trí áit lárnach a chruthú do na healaíona i saol na hÉireann. </w:t>
      </w:r>
    </w:p>
    <w:p w14:paraId="7892F0EA" w14:textId="7566C37B" w:rsidR="0064434B" w:rsidRPr="00A521AC" w:rsidRDefault="00A67196" w:rsidP="02E319DD">
      <w:pPr>
        <w:rPr>
          <w:rFonts w:ascii="Calibri" w:hAnsi="Calibri" w:cs="Calibri"/>
          <w:lang w:val="ga"/>
        </w:rPr>
      </w:pPr>
      <w:r>
        <w:rPr>
          <w:rFonts w:ascii="Calibri" w:hAnsi="Calibri" w:cs="Calibri"/>
          <w:lang w:val="ga"/>
        </w:rPr>
        <w:t xml:space="preserve">Tá baill na foirne Ealaíon ar fáil, agus iad ag obair de réir sceidil scéimeanna éagsúla maoinithe, chun sainchomhairle a thabhairt maidir le hiarratais, agus is féidir lenár bhfoireann Fáiltithe tacaíocht níos ginearálta a chur ar fáil. </w:t>
      </w:r>
    </w:p>
    <w:p w14:paraId="600D7334" w14:textId="77777777" w:rsidR="00030DCF" w:rsidRPr="00A521AC" w:rsidRDefault="00030DCF" w:rsidP="00030DCF">
      <w:pPr>
        <w:rPr>
          <w:rFonts w:ascii="Calibri" w:hAnsi="Calibri" w:cs="Calibri"/>
          <w:lang w:val="ga"/>
        </w:rPr>
      </w:pPr>
      <w:r>
        <w:rPr>
          <w:rFonts w:ascii="Calibri" w:hAnsi="Calibri" w:cs="Calibri"/>
          <w:lang w:val="ga"/>
        </w:rPr>
        <w:t xml:space="preserve">Aithnítear ár bhfoireann mar chustaiméirí inmheánacha agus déanaimid cinnte go gcoinnítear ar an eolas iad, go dtugtar an tacaíocht cheart dóibh agus go dtéitear i gcomhairle leo nuair is iomchuí agus iad i mbun oibre. </w:t>
      </w:r>
    </w:p>
    <w:p w14:paraId="5551BE58" w14:textId="77777777" w:rsidR="0064434B" w:rsidRPr="00A521AC" w:rsidRDefault="0064434B" w:rsidP="02E319DD">
      <w:pPr>
        <w:rPr>
          <w:rFonts w:ascii="Calibri" w:hAnsi="Calibri" w:cs="Calibri"/>
          <w:lang w:val="ga"/>
        </w:rPr>
      </w:pPr>
    </w:p>
    <w:p w14:paraId="16BB38DE" w14:textId="77777777" w:rsidR="004075C3" w:rsidRPr="00A521AC" w:rsidRDefault="004075C3" w:rsidP="02E319DD">
      <w:pPr>
        <w:rPr>
          <w:rFonts w:ascii="Calibri" w:hAnsi="Calibri" w:cs="Calibri"/>
          <w:b/>
          <w:bCs/>
          <w:lang w:val="ga"/>
        </w:rPr>
      </w:pPr>
      <w:r>
        <w:rPr>
          <w:rFonts w:ascii="Calibri" w:hAnsi="Calibri" w:cs="Calibri"/>
          <w:b/>
          <w:bCs/>
          <w:lang w:val="ga"/>
        </w:rPr>
        <w:t>ÁR DTIOMANTAS DÁR GCUSTAIMÉIRÍ</w:t>
      </w:r>
    </w:p>
    <w:p w14:paraId="2647E02C" w14:textId="02662F56" w:rsidR="004075C3" w:rsidRPr="00A521AC" w:rsidRDefault="00BF59B6" w:rsidP="02E319DD">
      <w:pPr>
        <w:rPr>
          <w:rFonts w:ascii="Calibri" w:hAnsi="Calibri" w:cs="Calibri"/>
          <w:i/>
          <w:iCs/>
          <w:lang w:val="ga"/>
        </w:rPr>
      </w:pPr>
      <w:r>
        <w:rPr>
          <w:rFonts w:ascii="Calibri" w:hAnsi="Calibri" w:cs="Calibri"/>
          <w:i/>
          <w:iCs/>
          <w:lang w:val="ga"/>
        </w:rPr>
        <w:t xml:space="preserve">6. Teangacha Oifigiúla </w:t>
      </w:r>
    </w:p>
    <w:p w14:paraId="3C95BBEA" w14:textId="77777777" w:rsidR="004075C3" w:rsidRPr="00A521AC" w:rsidRDefault="004075C3" w:rsidP="02E319DD">
      <w:pPr>
        <w:rPr>
          <w:rFonts w:ascii="Calibri" w:hAnsi="Calibri" w:cs="Calibri"/>
          <w:lang w:val="ga"/>
        </w:rPr>
      </w:pPr>
      <w:r>
        <w:rPr>
          <w:rFonts w:ascii="Calibri" w:hAnsi="Calibri" w:cs="Calibri"/>
          <w:lang w:val="ga"/>
        </w:rPr>
        <w:t xml:space="preserve">Táimid tiomanta go hiomlán cloí leis na ceanglais atá leagtha amach in Acht na dTeangacha Oifigiúla, 2003 agus in Acht na dTeangacha Oifigiúla (Leasú), 2021. </w:t>
      </w:r>
    </w:p>
    <w:p w14:paraId="2FB1FF14" w14:textId="77777777" w:rsidR="00BF59B6" w:rsidRPr="00B54707" w:rsidRDefault="00BF59B6" w:rsidP="02E319DD">
      <w:pPr>
        <w:rPr>
          <w:rFonts w:ascii="Calibri" w:hAnsi="Calibri" w:cs="Calibri"/>
        </w:rPr>
      </w:pPr>
      <w:r>
        <w:rPr>
          <w:rFonts w:ascii="Calibri" w:hAnsi="Calibri" w:cs="Calibri"/>
          <w:lang w:val="ga"/>
        </w:rPr>
        <w:t>Más fearr leat do ghnó a dhéanamh trí Ghaeilge linn, déanfaimid gach iarracht freastal ort. Áirítear leis seo na gealltanais seo a leanas:</w:t>
      </w:r>
    </w:p>
    <w:p w14:paraId="5A9368FF" w14:textId="77777777" w:rsidR="00BF59B6" w:rsidRPr="00B54707" w:rsidRDefault="00BF59B6" w:rsidP="02E319DD">
      <w:pPr>
        <w:numPr>
          <w:ilvl w:val="0"/>
          <w:numId w:val="2"/>
        </w:numPr>
        <w:rPr>
          <w:rFonts w:ascii="Calibri" w:hAnsi="Calibri" w:cs="Calibri"/>
        </w:rPr>
      </w:pPr>
      <w:r>
        <w:rPr>
          <w:rFonts w:ascii="Calibri" w:hAnsi="Calibri" w:cs="Calibri"/>
          <w:lang w:val="ga"/>
        </w:rPr>
        <w:t>Freagrófar comhfhreagras a fhaightear i nGaeilge, i nGaeilge</w:t>
      </w:r>
    </w:p>
    <w:p w14:paraId="642FEA75" w14:textId="77777777" w:rsidR="00BF59B6" w:rsidRPr="00B54707" w:rsidRDefault="00BF59B6" w:rsidP="02E319DD">
      <w:pPr>
        <w:numPr>
          <w:ilvl w:val="0"/>
          <w:numId w:val="2"/>
        </w:numPr>
        <w:rPr>
          <w:rFonts w:ascii="Calibri" w:hAnsi="Calibri" w:cs="Calibri"/>
        </w:rPr>
      </w:pPr>
      <w:r>
        <w:rPr>
          <w:rFonts w:ascii="Calibri" w:hAnsi="Calibri" w:cs="Calibri"/>
          <w:lang w:val="ga"/>
        </w:rPr>
        <w:lastRenderedPageBreak/>
        <w:t>Cuirfear príomhcháipéisí amhail an Ráiteas Straitéise agus Tuarascálacha Bliantúla ar fáil i nGaeilge agus i mBéarla</w:t>
      </w:r>
    </w:p>
    <w:p w14:paraId="4CFF3DCF" w14:textId="3E4C2D1D" w:rsidR="00AD2E4E" w:rsidRDefault="00BF59B6" w:rsidP="02E319DD">
      <w:pPr>
        <w:numPr>
          <w:ilvl w:val="0"/>
          <w:numId w:val="2"/>
        </w:numPr>
        <w:rPr>
          <w:rFonts w:ascii="Calibri" w:hAnsi="Calibri" w:cs="Calibri"/>
        </w:rPr>
      </w:pPr>
      <w:r>
        <w:rPr>
          <w:rFonts w:ascii="Calibri" w:hAnsi="Calibri" w:cs="Calibri"/>
          <w:lang w:val="ga"/>
        </w:rPr>
        <w:t xml:space="preserve">Cuirfear uirlisí cumarsáide, lena n-áirítear nuachtlitreacha, preasráitis agus ár suíomh gréasáin, ar fáil i nGaeilge agus i mBéarla </w:t>
      </w:r>
    </w:p>
    <w:p w14:paraId="35D4CA4F" w14:textId="77777777" w:rsidR="00A521AC" w:rsidRPr="00A521AC" w:rsidRDefault="00A521AC" w:rsidP="00A521AC">
      <w:pPr>
        <w:ind w:left="720"/>
        <w:rPr>
          <w:rFonts w:ascii="Calibri" w:hAnsi="Calibri" w:cs="Calibri"/>
        </w:rPr>
      </w:pPr>
    </w:p>
    <w:p w14:paraId="45BAC70F" w14:textId="3CFC297D" w:rsidR="004075C3" w:rsidRPr="00B54707" w:rsidRDefault="00F738B5" w:rsidP="02E319DD">
      <w:pPr>
        <w:rPr>
          <w:rFonts w:ascii="Calibri" w:hAnsi="Calibri" w:cs="Calibri"/>
          <w:i/>
          <w:iCs/>
        </w:rPr>
      </w:pPr>
      <w:r>
        <w:rPr>
          <w:rFonts w:ascii="Calibri" w:hAnsi="Calibri" w:cs="Calibri"/>
          <w:i/>
          <w:iCs/>
          <w:lang w:val="ga"/>
        </w:rPr>
        <w:t xml:space="preserve">7. Ár Suíomh Gréasáin, www.artscouncil.ie </w:t>
      </w:r>
    </w:p>
    <w:p w14:paraId="4A9EDF45" w14:textId="77777777" w:rsidR="004075C3" w:rsidRPr="00A521AC" w:rsidRDefault="004075C3" w:rsidP="02E319DD">
      <w:pPr>
        <w:rPr>
          <w:rFonts w:ascii="Calibri" w:hAnsi="Calibri" w:cs="Calibri"/>
          <w:lang w:val="ga"/>
        </w:rPr>
      </w:pPr>
      <w:r>
        <w:rPr>
          <w:rFonts w:ascii="Calibri" w:hAnsi="Calibri" w:cs="Calibri"/>
          <w:lang w:val="ga"/>
        </w:rPr>
        <w:t xml:space="preserve">Tá ár suíomh gréasáin ar fáil i nGaeilge agus i mBéarla faoi láthair. Tá sonraí air faoinár gcuid oibre, gníomhaíochtaí agus an fhaisnéis chorparáideach go léir a bhaineann leis an gComhairle Ealaíon; tá faisnéis air faoi chúrsaí maoinithe agus rialachais agus tá leabharlann foilseachán air lena n-áirítear Nuachtlitir mhíosúil. </w:t>
      </w:r>
    </w:p>
    <w:p w14:paraId="73B065B5" w14:textId="77777777" w:rsidR="001449ED" w:rsidRPr="00A521AC" w:rsidRDefault="001449ED" w:rsidP="02E319DD">
      <w:pPr>
        <w:rPr>
          <w:rFonts w:ascii="Calibri" w:hAnsi="Calibri" w:cs="Calibri"/>
          <w:color w:val="FF0000"/>
          <w:lang w:val="ga"/>
        </w:rPr>
      </w:pPr>
    </w:p>
    <w:p w14:paraId="703E10C9" w14:textId="159E3270" w:rsidR="004075C3" w:rsidRPr="00A521AC" w:rsidRDefault="00097D65" w:rsidP="02E319DD">
      <w:pPr>
        <w:rPr>
          <w:rFonts w:ascii="Calibri" w:hAnsi="Calibri" w:cs="Calibri"/>
          <w:i/>
          <w:iCs/>
          <w:lang w:val="ga"/>
        </w:rPr>
      </w:pPr>
      <w:r>
        <w:rPr>
          <w:rFonts w:ascii="Calibri" w:hAnsi="Calibri" w:cs="Calibri"/>
          <w:i/>
          <w:iCs/>
          <w:lang w:val="ga"/>
        </w:rPr>
        <w:t xml:space="preserve">8. Déan Teagmháil ar an Teileafón </w:t>
      </w:r>
    </w:p>
    <w:p w14:paraId="42EFAEF0" w14:textId="70BF90A7" w:rsidR="004075C3" w:rsidRPr="00A521AC" w:rsidRDefault="004075C3" w:rsidP="02E319DD">
      <w:pPr>
        <w:rPr>
          <w:rFonts w:ascii="Calibri" w:hAnsi="Calibri" w:cs="Calibri"/>
          <w:lang w:val="ga"/>
        </w:rPr>
      </w:pPr>
      <w:r>
        <w:rPr>
          <w:rFonts w:ascii="Calibri" w:hAnsi="Calibri" w:cs="Calibri"/>
          <w:lang w:val="ga"/>
        </w:rPr>
        <w:t xml:space="preserve">Beimid ar fáil chun do ghlaonna a fhreagairt i rith uaireanta oifige ó 9.00r.n. go dtí 5.30i.n. ó Luan go hAoine. </w:t>
      </w:r>
    </w:p>
    <w:p w14:paraId="0CF71A6B" w14:textId="372C0AF8" w:rsidR="004075C3" w:rsidRPr="00A521AC" w:rsidRDefault="004075C3" w:rsidP="02E319DD">
      <w:pPr>
        <w:rPr>
          <w:rFonts w:ascii="Calibri" w:hAnsi="Calibri" w:cs="Calibri"/>
          <w:lang w:val="ga"/>
        </w:rPr>
      </w:pPr>
      <w:r>
        <w:rPr>
          <w:rFonts w:ascii="Calibri" w:hAnsi="Calibri" w:cs="Calibri"/>
          <w:lang w:val="ga"/>
        </w:rPr>
        <w:t>Tá sé mar aidhm againn gach glaoch a fhreagairt chomh tapa agus is féidir. Cuirfimid muid féin in aithne agus ár réimse oibre, tabharfaimid cúnamh duit agus beimid cúirtéiseach, agus déanfaimid ár ndícheall faisnéis shoiléir chruinn a sholáthar. Mura féidir linn freagra a thabhairt láithreach, glacfaimid nóta de shonraí do cheiste agus glaofaidh duine éigin ar ais ort a bheidh in ann freagra tomhaiste a thabhairt duit agus/nó socróimid go seolfar faisnéis chugat.</w:t>
      </w:r>
    </w:p>
    <w:p w14:paraId="3313EE0A" w14:textId="7EBD38E9" w:rsidR="004075C3" w:rsidRPr="00B54707" w:rsidRDefault="004075C3" w:rsidP="02E319DD">
      <w:pPr>
        <w:rPr>
          <w:rFonts w:ascii="Calibri" w:hAnsi="Calibri" w:cs="Calibri"/>
        </w:rPr>
      </w:pPr>
      <w:r>
        <w:rPr>
          <w:rFonts w:ascii="Calibri" w:hAnsi="Calibri" w:cs="Calibri"/>
          <w:lang w:val="ga"/>
        </w:rPr>
        <w:t xml:space="preserve">Is é 00353 (0) 1 6180200 ár bpríomh-uimhir theileafóin. </w:t>
      </w:r>
    </w:p>
    <w:p w14:paraId="18531A1F" w14:textId="77777777" w:rsidR="006B48C4" w:rsidRPr="00B54707" w:rsidRDefault="006B48C4" w:rsidP="02E319DD">
      <w:pPr>
        <w:rPr>
          <w:rFonts w:ascii="Calibri" w:hAnsi="Calibri" w:cs="Calibri"/>
        </w:rPr>
      </w:pPr>
    </w:p>
    <w:p w14:paraId="523D25B9" w14:textId="2E3FF353" w:rsidR="004075C3" w:rsidRPr="00B54707" w:rsidRDefault="00097D65" w:rsidP="02E319DD">
      <w:pPr>
        <w:rPr>
          <w:rFonts w:ascii="Calibri" w:hAnsi="Calibri" w:cs="Calibri"/>
          <w:i/>
          <w:iCs/>
        </w:rPr>
      </w:pPr>
      <w:r>
        <w:rPr>
          <w:rFonts w:ascii="Calibri" w:hAnsi="Calibri" w:cs="Calibri"/>
          <w:i/>
          <w:iCs/>
          <w:lang w:val="ga"/>
        </w:rPr>
        <w:t xml:space="preserve">9. Cumarsáid Leictreonach agus Scríofa </w:t>
      </w:r>
    </w:p>
    <w:p w14:paraId="54A38476" w14:textId="3CE40327" w:rsidR="001449ED" w:rsidRPr="00A521AC" w:rsidRDefault="004075C3" w:rsidP="02E319DD">
      <w:pPr>
        <w:rPr>
          <w:rFonts w:ascii="Calibri" w:hAnsi="Calibri" w:cs="Calibri"/>
          <w:lang w:val="ga"/>
        </w:rPr>
      </w:pPr>
      <w:r>
        <w:rPr>
          <w:rFonts w:ascii="Calibri" w:hAnsi="Calibri" w:cs="Calibri"/>
          <w:lang w:val="ga"/>
        </w:rPr>
        <w:t xml:space="preserve">Cinnteoimid go n-úsáidfidh an fhoireann teachtaireachtaí uathoibrithe ríomhphoist nuair a bheidh siad amuigh as an oifig lena chinntiú go dtugtar pointe teagmhála eile don chustaiméir laistigh den oifig ábhartha. Mura bhfuil an fhaisnéis atá á lorg agat ar fáil go díreach ón gComhairle Ealaíon, cuirfimid comhairle ort faoi fhoinsí nó acmhainní faisnéise eile. </w:t>
      </w:r>
    </w:p>
    <w:p w14:paraId="51B73D99" w14:textId="513AB7A1" w:rsidR="004075C3" w:rsidRPr="00A521AC" w:rsidRDefault="004075C3" w:rsidP="02E319DD">
      <w:pPr>
        <w:rPr>
          <w:rFonts w:ascii="Calibri" w:hAnsi="Calibri" w:cs="Calibri"/>
          <w:lang w:val="ga"/>
        </w:rPr>
      </w:pPr>
      <w:r>
        <w:rPr>
          <w:rFonts w:ascii="Calibri" w:hAnsi="Calibri" w:cs="Calibri"/>
          <w:lang w:val="ga"/>
        </w:rPr>
        <w:t xml:space="preserve">Cuirtear dátstampa ar gach post a sheoltar chuig an gComhairle Ealaíon agus scaiptear ar an duine/ar an gceannaire foirne iomchuí é. Cinnteoimid go n-áireofar inár gcuid freagraí scríofa go léir ainm, seoladh, seoladh ríomhphoist agus aon sonraí teagmhála ábhartha eile den bhall foirne atá ag tabhairt freagra ar do chomhfhreagras. </w:t>
      </w:r>
    </w:p>
    <w:p w14:paraId="2AC00A90" w14:textId="51F6C40E" w:rsidR="00164597" w:rsidRPr="00A521AC" w:rsidRDefault="00164597" w:rsidP="02E319DD">
      <w:pPr>
        <w:rPr>
          <w:rFonts w:ascii="Calibri" w:hAnsi="Calibri" w:cs="Calibri"/>
          <w:i/>
          <w:iCs/>
          <w:lang w:val="ga"/>
        </w:rPr>
      </w:pPr>
    </w:p>
    <w:p w14:paraId="3AA52FDF" w14:textId="6D963BD1" w:rsidR="004075C3" w:rsidRPr="00B54707" w:rsidRDefault="00164597" w:rsidP="02E319DD">
      <w:pPr>
        <w:rPr>
          <w:rFonts w:ascii="Calibri" w:hAnsi="Calibri" w:cs="Calibri"/>
          <w:i/>
          <w:iCs/>
        </w:rPr>
      </w:pPr>
      <w:r>
        <w:rPr>
          <w:rFonts w:ascii="Calibri" w:hAnsi="Calibri" w:cs="Calibri"/>
          <w:i/>
          <w:iCs/>
          <w:lang w:val="ga"/>
        </w:rPr>
        <w:t xml:space="preserve">10. Cruinnithe agus Cuairteanna ar ár nOifigí </w:t>
      </w:r>
    </w:p>
    <w:p w14:paraId="5B7843CC" w14:textId="77777777" w:rsidR="002449B9" w:rsidRPr="00144E5D" w:rsidRDefault="004075C3" w:rsidP="02E319DD">
      <w:pPr>
        <w:rPr>
          <w:rFonts w:ascii="Calibri" w:hAnsi="Calibri" w:cs="Calibri"/>
        </w:rPr>
      </w:pPr>
      <w:r>
        <w:rPr>
          <w:rFonts w:ascii="Calibri" w:hAnsi="Calibri" w:cs="Calibri"/>
          <w:lang w:val="ga"/>
        </w:rPr>
        <w:lastRenderedPageBreak/>
        <w:t xml:space="preserve">Déan réamhshocrú maidir le cruinnithe leis an bhfoireann inár n-oifigí sula dtiocfaidh tú lena chinntiú go mbeidh siad ar fáil chun labhairt leat agus aon mhíchaoithiúlacht gan ghá a sheachaint mura mbíonn fáil orthu. Sa chás nach féidir leat bualadh leis an bhfoireann i rith uaireanta oifige, déanfaimid iarracht a bheith solúbtha agus bualadh leat ag am a oireann duitse agus don fhoireann araon. Iarrtar ar chuairteoirí Leabhar na gCuairteoirí a shíniú ag an Deasc Fáilte nuair a thagann siad isteach. Ba mhaith linn a chur in iúl go bhféadfadh nach bhfreastalófaí ar chuairteoirí a thagann chugainn gan choinne. </w:t>
      </w:r>
    </w:p>
    <w:p w14:paraId="6A3C8F12" w14:textId="612F4C25" w:rsidR="004075C3" w:rsidRPr="00144E5D" w:rsidRDefault="002449B9" w:rsidP="02E319DD">
      <w:pPr>
        <w:rPr>
          <w:rFonts w:ascii="Calibri" w:hAnsi="Calibri" w:cs="Calibri"/>
        </w:rPr>
      </w:pPr>
      <w:r>
        <w:rPr>
          <w:rFonts w:ascii="Calibri" w:hAnsi="Calibri" w:cs="Calibri"/>
          <w:lang w:val="ga"/>
        </w:rPr>
        <w:t xml:space="preserve">Cuirfidh ball foirne fáilte roimh chuairteoirí chuig oifigí na Comhairle Ealaíon ag an bhFáiltiú agus, más indéanta, beidh ball foirne in éineacht leo fad is atá siad san fhoirgneamh. </w:t>
      </w:r>
    </w:p>
    <w:p w14:paraId="33ECC108" w14:textId="77777777" w:rsidR="00EF1397" w:rsidRPr="00EF1397" w:rsidRDefault="00EF1397" w:rsidP="02E319DD">
      <w:pPr>
        <w:rPr>
          <w:rFonts w:ascii="Calibri" w:hAnsi="Calibri" w:cs="Calibri"/>
          <w:color w:val="FF0000"/>
        </w:rPr>
      </w:pPr>
    </w:p>
    <w:p w14:paraId="129C5064" w14:textId="03A4F129" w:rsidR="004075C3" w:rsidRPr="00B54707" w:rsidRDefault="004075C3" w:rsidP="02E319DD">
      <w:pPr>
        <w:rPr>
          <w:rFonts w:ascii="Calibri" w:hAnsi="Calibri" w:cs="Calibri"/>
          <w:i/>
          <w:iCs/>
        </w:rPr>
      </w:pPr>
      <w:r>
        <w:rPr>
          <w:rFonts w:ascii="Calibri" w:hAnsi="Calibri" w:cs="Calibri"/>
          <w:i/>
          <w:iCs/>
          <w:lang w:val="ga"/>
        </w:rPr>
        <w:t xml:space="preserve">11. Rochtain do Dhaoine faoi Mhíchumas </w:t>
      </w:r>
    </w:p>
    <w:p w14:paraId="4501C7DE" w14:textId="262F15AA" w:rsidR="004075C3" w:rsidRPr="00A521AC" w:rsidRDefault="004075C3" w:rsidP="02E319DD">
      <w:pPr>
        <w:rPr>
          <w:rFonts w:ascii="Calibri" w:hAnsi="Calibri" w:cs="Calibri"/>
          <w:lang w:val="ga"/>
        </w:rPr>
      </w:pPr>
      <w:r>
        <w:rPr>
          <w:rFonts w:ascii="Calibri" w:hAnsi="Calibri"/>
          <w:lang w:val="ga"/>
        </w:rPr>
        <w:t xml:space="preserve">Cinnteoimid go mbeidh ár n-oifigí poiblí inrochtana a oiread agus is féidir agus tabharfaimid an cúnamh agus an tacaíocht is mó duit le go mbeidh sé ar do chumas do chuid gnó a dhéanamh. Áirítear leis an tiomantas seo rochtain fhisiciúil ar ár n-oifig phoiblí agus riachtanais eile rochtana a bhfuil gá leo chun a bheith ag plé linn, mar shampla úsáid ateangaire TCÉ, agus freastal a dhéanamh orthu siúd a bhfuil riachtanais ar leith acu agus iad ag déanamh iarratais mhaoinithe. Má tá tú faoi mhíchumas agus má theastaíonn cúnamh breise uait, déan teagmháil le hOifigeach Rochtana na Comhairle Ealaíon ar: </w:t>
      </w:r>
      <w:hyperlink r:id="rId12">
        <w:r>
          <w:rPr>
            <w:rStyle w:val="Hyperlink"/>
            <w:rFonts w:ascii="Calibri" w:hAnsi="Calibri" w:cs="Calibri"/>
            <w:lang w:val="ga"/>
          </w:rPr>
          <w:t>disabilityaccess@artscouncil.ie</w:t>
        </w:r>
      </w:hyperlink>
      <w:r>
        <w:rPr>
          <w:rFonts w:ascii="Calibri" w:hAnsi="Calibri"/>
          <w:lang w:val="ga"/>
        </w:rPr>
        <w:t xml:space="preserve"> </w:t>
      </w:r>
      <w:r>
        <w:rPr>
          <w:rFonts w:ascii="Calibri" w:hAnsi="Calibri"/>
          <w:lang w:val="ga"/>
        </w:rPr>
        <w:br/>
      </w:r>
    </w:p>
    <w:p w14:paraId="581CA5C0" w14:textId="21F1FAA4" w:rsidR="004075C3" w:rsidRPr="00A521AC" w:rsidRDefault="004075C3" w:rsidP="02E319DD">
      <w:pPr>
        <w:rPr>
          <w:rFonts w:ascii="Calibri" w:hAnsi="Calibri" w:cs="Calibri"/>
          <w:i/>
          <w:iCs/>
          <w:lang w:val="ga"/>
        </w:rPr>
      </w:pPr>
      <w:r>
        <w:rPr>
          <w:rFonts w:ascii="Calibri" w:hAnsi="Calibri" w:cs="Calibri"/>
          <w:i/>
          <w:iCs/>
          <w:lang w:val="ga"/>
        </w:rPr>
        <w:t xml:space="preserve">12. Comhionannas, Éagsúlacht, agus Ionchuimsiú </w:t>
      </w:r>
    </w:p>
    <w:p w14:paraId="17361681" w14:textId="3F9BBDBB" w:rsidR="004075C3" w:rsidRPr="00A521AC" w:rsidRDefault="004075C3" w:rsidP="02E319DD">
      <w:pPr>
        <w:rPr>
          <w:rFonts w:ascii="Calibri" w:hAnsi="Calibri" w:cs="Calibri"/>
          <w:lang w:val="ga"/>
        </w:rPr>
      </w:pPr>
      <w:r>
        <w:rPr>
          <w:rFonts w:ascii="Calibri" w:hAnsi="Calibri"/>
          <w:lang w:val="ga"/>
        </w:rPr>
        <w:t xml:space="preserve">Mar a leagadh amach inár mBeartas Comhionannais, Éagsúlachta agus Ionchuimsithe, táimid tiomanta dár ndualgas mar eagraíocht san earnáil phoiblí comhionannas deiseanna, rochtana agus torthaí a chinntiú do gach duine a chónaíonn in Éirinn, beag beann ar inscne, gnéaschlaonadh, stádas sibhialta nó teaghlaigh, creideamh, aois, míchumas, cine, nó ballraíocht den Lucht Siúil. Ina theannta sin, aithníonn an Chomhairle Ealaíon an cúlra socheacnamaíoch mar fhoras eile faoina gcaithfear comhionannais deiseanna, rochtana agus torthaí a chinntiú. Léireoimid meas ar gach custaiméir, agus déanfaimid gach iarracht bacainní ar ár seirbhísí atá bunaithe ar aon cheann de na forais seo a shainaithint agus a bhaint. </w:t>
      </w:r>
      <w:r>
        <w:rPr>
          <w:rFonts w:ascii="Calibri" w:hAnsi="Calibri"/>
          <w:lang w:val="ga"/>
        </w:rPr>
        <w:br/>
      </w:r>
    </w:p>
    <w:p w14:paraId="489F2968" w14:textId="57B7E5F3" w:rsidR="004075C3" w:rsidRPr="00B54707" w:rsidRDefault="004075C3" w:rsidP="02E319DD">
      <w:pPr>
        <w:rPr>
          <w:rFonts w:ascii="Calibri" w:hAnsi="Calibri" w:cs="Calibri"/>
        </w:rPr>
      </w:pPr>
      <w:r>
        <w:rPr>
          <w:rFonts w:ascii="Calibri" w:hAnsi="Calibri" w:cs="Calibri"/>
          <w:i/>
          <w:iCs/>
          <w:lang w:val="ga"/>
        </w:rPr>
        <w:t>13. Gearáin</w:t>
      </w:r>
      <w:r>
        <w:rPr>
          <w:rFonts w:ascii="Calibri" w:hAnsi="Calibri" w:cs="Calibri"/>
          <w:lang w:val="ga"/>
        </w:rPr>
        <w:t xml:space="preserve"> </w:t>
      </w:r>
    </w:p>
    <w:p w14:paraId="018F45EA" w14:textId="77777777" w:rsidR="00A8509D" w:rsidRPr="00A521AC" w:rsidRDefault="004075C3" w:rsidP="02E319DD">
      <w:pPr>
        <w:rPr>
          <w:rFonts w:ascii="Calibri" w:hAnsi="Calibri" w:cs="Calibri"/>
          <w:lang w:val="ga"/>
        </w:rPr>
      </w:pPr>
      <w:r>
        <w:rPr>
          <w:rFonts w:ascii="Calibri" w:hAnsi="Calibri" w:cs="Calibri"/>
          <w:lang w:val="ga"/>
        </w:rPr>
        <w:t xml:space="preserve">Tá sé mar aidhm againn an tseirbhís is fearr is féidir a chur ar fáil dár gcustaiméirí. Má tá tú míshásta leis an gcaighdeán seirbhíse a fuair tú, tá sé de cheart agat gearán a dhéanamh. Molaimid duit dul i dteagmháil leis an gComhairle Ealaíon nó le bainisteoir na seirbhíse lena raibh tú ag plé chun d’údar imní a chur in iúl dóibh. Pléifidh an bainisteoir na húdair imní sin leat, agus má bhíonn tú fós míshásta, is féidir leat gearán foirmeálta scríofa a chur faoi </w:t>
      </w:r>
      <w:r>
        <w:rPr>
          <w:rFonts w:ascii="Calibri" w:hAnsi="Calibri" w:cs="Calibri"/>
          <w:lang w:val="ga"/>
        </w:rPr>
        <w:lastRenderedPageBreak/>
        <w:t xml:space="preserve">bhráid na Comhairle. Ní mór gearáin a dhéanamh i scríbhinn (nó a comhionann, trí ríomhphost mar shampla) laistigh de mhí amháin ón dáta ar tharla an eachtra líomhainte agus ní mór na sonraí maidir leis an ngearán a sholáthar. </w:t>
      </w:r>
    </w:p>
    <w:p w14:paraId="4ABC0319" w14:textId="4BCC8ECE" w:rsidR="004075C3" w:rsidRPr="00B54707" w:rsidRDefault="001F2B5B" w:rsidP="02E319DD">
      <w:pPr>
        <w:rPr>
          <w:rFonts w:ascii="Calibri" w:hAnsi="Calibri" w:cs="Calibri"/>
        </w:rPr>
      </w:pPr>
      <w:r>
        <w:rPr>
          <w:rFonts w:ascii="Calibri" w:hAnsi="Calibri" w:cs="Calibri"/>
          <w:lang w:val="ga"/>
        </w:rPr>
        <w:t xml:space="preserve">Más mian leat gearán a dhéanamh linn, is féidir sin a dhéanamh trí litir a sheoladh chuig </w:t>
      </w:r>
    </w:p>
    <w:p w14:paraId="75F8EFC3" w14:textId="335C379D" w:rsidR="00082232" w:rsidRPr="00B54707" w:rsidRDefault="00F84E31" w:rsidP="02E319DD">
      <w:pPr>
        <w:rPr>
          <w:rFonts w:ascii="Calibri" w:hAnsi="Calibri" w:cs="Calibri"/>
        </w:rPr>
      </w:pPr>
      <w:r>
        <w:rPr>
          <w:rFonts w:ascii="Calibri" w:hAnsi="Calibri" w:cs="Calibri"/>
          <w:lang w:val="ga"/>
        </w:rPr>
        <w:t>Comhairle Ealaíon na hÉireann,</w:t>
      </w:r>
    </w:p>
    <w:p w14:paraId="648EF72E" w14:textId="73CE62D7" w:rsidR="00082232" w:rsidRPr="00B54707" w:rsidRDefault="00082232" w:rsidP="02E319DD">
      <w:pPr>
        <w:rPr>
          <w:rFonts w:ascii="Calibri" w:hAnsi="Calibri" w:cs="Calibri"/>
        </w:rPr>
      </w:pPr>
      <w:r>
        <w:rPr>
          <w:rFonts w:ascii="Calibri" w:hAnsi="Calibri" w:cs="Calibri"/>
          <w:lang w:val="ga"/>
        </w:rPr>
        <w:t xml:space="preserve">70 Cearnóg Mhuirfean Theas, </w:t>
      </w:r>
    </w:p>
    <w:p w14:paraId="1D6F4890" w14:textId="4FB2C605" w:rsidR="00082232" w:rsidRPr="00B54707" w:rsidRDefault="00082232" w:rsidP="02E319DD">
      <w:pPr>
        <w:rPr>
          <w:rFonts w:ascii="Calibri" w:hAnsi="Calibri" w:cs="Calibri"/>
        </w:rPr>
      </w:pPr>
      <w:r>
        <w:rPr>
          <w:rFonts w:ascii="Calibri" w:hAnsi="Calibri" w:cs="Calibri"/>
          <w:lang w:val="ga"/>
        </w:rPr>
        <w:t>Baile Átha Cliath 2,</w:t>
      </w:r>
    </w:p>
    <w:p w14:paraId="648235F4" w14:textId="186387A8" w:rsidR="00F84E31" w:rsidRDefault="00F84E31" w:rsidP="02E319DD">
      <w:pPr>
        <w:rPr>
          <w:rFonts w:ascii="Calibri" w:hAnsi="Calibri" w:cs="Calibri"/>
        </w:rPr>
      </w:pPr>
      <w:r>
        <w:rPr>
          <w:rFonts w:ascii="Calibri" w:hAnsi="Calibri" w:cs="Calibri"/>
          <w:lang w:val="ga"/>
        </w:rPr>
        <w:t>D02 NY52.</w:t>
      </w:r>
    </w:p>
    <w:p w14:paraId="303F6F7D" w14:textId="77777777" w:rsidR="00E2415C" w:rsidRDefault="00F84E31" w:rsidP="02E319DD">
      <w:pPr>
        <w:rPr>
          <w:rFonts w:ascii="Calibri" w:hAnsi="Calibri" w:cs="Calibri"/>
        </w:rPr>
      </w:pPr>
      <w:r>
        <w:rPr>
          <w:rFonts w:ascii="Calibri" w:hAnsi="Calibri" w:cs="Calibri"/>
          <w:lang w:val="ga"/>
        </w:rPr>
        <w:t xml:space="preserve">De rogha air sin, is féidir leat do ghearán a sheoladh ar ríomhphost chuig </w:t>
      </w:r>
      <w:hyperlink r:id="rId13">
        <w:r>
          <w:rPr>
            <w:rStyle w:val="Hyperlink"/>
            <w:rFonts w:ascii="Calibri" w:hAnsi="Calibri" w:cs="Calibri"/>
            <w:lang w:val="ga"/>
          </w:rPr>
          <w:t>appealsandcomplaints@artscouncil.ie</w:t>
        </w:r>
      </w:hyperlink>
      <w:r>
        <w:rPr>
          <w:rFonts w:ascii="Calibri" w:hAnsi="Calibri" w:cs="Calibri"/>
          <w:lang w:val="ga"/>
        </w:rPr>
        <w:t xml:space="preserve">. </w:t>
      </w:r>
    </w:p>
    <w:p w14:paraId="58697E2E" w14:textId="621A95DB" w:rsidR="00097D65" w:rsidRPr="00144E5D" w:rsidRDefault="00097D65" w:rsidP="02E319DD">
      <w:pPr>
        <w:rPr>
          <w:rFonts w:ascii="Calibri" w:hAnsi="Calibri" w:cs="Calibri"/>
        </w:rPr>
      </w:pPr>
      <w:r>
        <w:rPr>
          <w:rFonts w:ascii="Calibri" w:hAnsi="Calibri" w:cs="Calibri"/>
          <w:lang w:val="ga"/>
        </w:rPr>
        <w:t>Má bhí tú i dteagmháil le ball foirne ar leith de chuid na Comhairle Ealaíon ina leith seo, seol do ghearán chuig an mball foirne sin le do thoil.</w:t>
      </w:r>
    </w:p>
    <w:p w14:paraId="40326426" w14:textId="0CB35FA9" w:rsidR="004075C3" w:rsidRPr="00A521AC" w:rsidRDefault="00051E8B" w:rsidP="02E319DD">
      <w:pPr>
        <w:rPr>
          <w:rFonts w:ascii="Calibri" w:hAnsi="Calibri" w:cs="Calibri"/>
          <w:lang w:val="ga"/>
        </w:rPr>
      </w:pPr>
      <w:r>
        <w:rPr>
          <w:rFonts w:ascii="Calibri" w:hAnsi="Calibri" w:cs="Calibri"/>
          <w:lang w:val="ga"/>
        </w:rPr>
        <w:t xml:space="preserve">Tabharfar admháil ar gach gearán scríofa laistigh de 10 lá oibre tar éis iad a fháil agus déanfaidh ball cuí d’Fhoireann Shinsearach na Comhairle Ealaíon an gearán a fhiosrú. Déanfar an gearán a fhreagairt i scríbhinn laistigh de 20 lá oibre ón dáta a bhfaigheann an Chomhairle Ealaíon do ghearán. Mura bhfuil tú sásta lenár bhfreagra, féadfaidh tú an gearán a chur ar aghaidh chuig an Ombudsman lena bhreithniú. Comhoibreoimid leis an Ombudsman nó le haon duine nó eagraíocht eile a oibríonn ar do shon. Tá sonraí teagmhála don Ombudsman ar fáil thíos: </w:t>
      </w:r>
    </w:p>
    <w:p w14:paraId="7C946813" w14:textId="4E342CA7" w:rsidR="004075C3" w:rsidRPr="00A521AC" w:rsidRDefault="004075C3" w:rsidP="02E319DD">
      <w:pPr>
        <w:rPr>
          <w:rFonts w:ascii="Calibri" w:hAnsi="Calibri" w:cs="Calibri"/>
          <w:lang w:val="ga"/>
        </w:rPr>
      </w:pPr>
      <w:r>
        <w:rPr>
          <w:rFonts w:ascii="Calibri" w:hAnsi="Calibri" w:cs="Calibri"/>
          <w:lang w:val="ga"/>
        </w:rPr>
        <w:t xml:space="preserve">Oifig an Ombudsman, </w:t>
      </w:r>
    </w:p>
    <w:p w14:paraId="7135EAF7" w14:textId="72BC8D02" w:rsidR="004075C3" w:rsidRPr="00A521AC" w:rsidRDefault="004075C3" w:rsidP="02E319DD">
      <w:pPr>
        <w:rPr>
          <w:rFonts w:ascii="Calibri" w:hAnsi="Calibri" w:cs="Calibri"/>
          <w:lang w:val="ga"/>
        </w:rPr>
      </w:pPr>
      <w:r>
        <w:rPr>
          <w:rFonts w:ascii="Calibri" w:hAnsi="Calibri" w:cs="Calibri"/>
          <w:lang w:val="ga"/>
        </w:rPr>
        <w:t xml:space="preserve">18 Sráid Líosain Íochtarach, </w:t>
      </w:r>
    </w:p>
    <w:p w14:paraId="6EFCDCDA" w14:textId="2C7CEBC2" w:rsidR="004075C3" w:rsidRPr="00A521AC" w:rsidRDefault="004075C3" w:rsidP="02E319DD">
      <w:pPr>
        <w:rPr>
          <w:rFonts w:ascii="Calibri" w:hAnsi="Calibri" w:cs="Calibri"/>
          <w:lang w:val="ga"/>
        </w:rPr>
      </w:pPr>
      <w:r>
        <w:rPr>
          <w:rFonts w:ascii="Calibri" w:hAnsi="Calibri" w:cs="Calibri"/>
          <w:lang w:val="ga"/>
        </w:rPr>
        <w:t xml:space="preserve">Baile Átha Cliath 2. </w:t>
      </w:r>
    </w:p>
    <w:p w14:paraId="101D1FAD" w14:textId="52E7ED9C" w:rsidR="004075C3" w:rsidRPr="00A521AC" w:rsidRDefault="004075C3" w:rsidP="02E319DD">
      <w:pPr>
        <w:rPr>
          <w:rFonts w:ascii="Calibri" w:hAnsi="Calibri" w:cs="Calibri"/>
          <w:lang w:val="ga"/>
        </w:rPr>
      </w:pPr>
      <w:r>
        <w:rPr>
          <w:rFonts w:ascii="Calibri" w:hAnsi="Calibri" w:cs="Calibri"/>
          <w:lang w:val="ga"/>
        </w:rPr>
        <w:t xml:space="preserve">Teileafón: 01 678 5222 </w:t>
      </w:r>
    </w:p>
    <w:p w14:paraId="1E0774A5" w14:textId="0F18DFA3" w:rsidR="004075C3" w:rsidRPr="00A521AC" w:rsidRDefault="004075C3" w:rsidP="02E319DD">
      <w:pPr>
        <w:rPr>
          <w:rFonts w:ascii="Calibri" w:hAnsi="Calibri" w:cs="Calibri"/>
          <w:lang w:val="ga"/>
        </w:rPr>
      </w:pPr>
      <w:r>
        <w:rPr>
          <w:rFonts w:ascii="Calibri" w:hAnsi="Calibri" w:cs="Calibri"/>
          <w:lang w:val="ga"/>
        </w:rPr>
        <w:t xml:space="preserve">Ríomhphost: </w:t>
      </w:r>
      <w:hyperlink r:id="rId14">
        <w:r>
          <w:rPr>
            <w:rStyle w:val="Hyperlink"/>
            <w:rFonts w:ascii="Calibri" w:hAnsi="Calibri" w:cs="Calibri"/>
            <w:lang w:val="ga"/>
          </w:rPr>
          <w:t>ombudsman@ombudsman.gov.ie</w:t>
        </w:r>
      </w:hyperlink>
      <w:r>
        <w:rPr>
          <w:rFonts w:ascii="Calibri" w:hAnsi="Calibri" w:cs="Calibri"/>
          <w:lang w:val="ga"/>
        </w:rPr>
        <w:t xml:space="preserve"> </w:t>
      </w:r>
    </w:p>
    <w:p w14:paraId="181800EB" w14:textId="7FC70CE3" w:rsidR="36F1C269" w:rsidRPr="00A521AC" w:rsidRDefault="36F1C269" w:rsidP="02E319DD">
      <w:pPr>
        <w:rPr>
          <w:rFonts w:ascii="Calibri" w:hAnsi="Calibri" w:cs="Calibri"/>
          <w:lang w:val="ga"/>
        </w:rPr>
      </w:pPr>
    </w:p>
    <w:p w14:paraId="2A755481" w14:textId="183F4554" w:rsidR="004075C3" w:rsidRPr="00144E5D" w:rsidRDefault="004075C3" w:rsidP="02E319DD">
      <w:pPr>
        <w:rPr>
          <w:rFonts w:ascii="Calibri" w:hAnsi="Calibri" w:cs="Calibri"/>
          <w:i/>
          <w:iCs/>
        </w:rPr>
      </w:pPr>
      <w:r>
        <w:rPr>
          <w:rFonts w:ascii="Calibri" w:hAnsi="Calibri" w:cs="Calibri"/>
          <w:i/>
          <w:iCs/>
          <w:lang w:val="ga"/>
        </w:rPr>
        <w:t xml:space="preserve">14. Achomhairc </w:t>
      </w:r>
    </w:p>
    <w:p w14:paraId="62BA3343" w14:textId="0828DEC7" w:rsidR="0061729B" w:rsidRPr="00144E5D" w:rsidRDefault="00B76160" w:rsidP="0061729B">
      <w:pPr>
        <w:rPr>
          <w:rFonts w:ascii="Calibri" w:hAnsi="Calibri" w:cs="Calibri"/>
        </w:rPr>
      </w:pPr>
      <w:r>
        <w:rPr>
          <w:rFonts w:ascii="Calibri" w:hAnsi="Calibri" w:cs="Calibri"/>
          <w:lang w:val="ga"/>
        </w:rPr>
        <w:t>Is féidir leat achomharc a dhéanamh i gcoinne cinneadh maoinithe más rud é go gceapann tú:</w:t>
      </w:r>
    </w:p>
    <w:p w14:paraId="1C4D74FF" w14:textId="77777777" w:rsidR="0061729B" w:rsidRPr="00144E5D" w:rsidRDefault="0061729B" w:rsidP="0061729B">
      <w:pPr>
        <w:numPr>
          <w:ilvl w:val="0"/>
          <w:numId w:val="5"/>
        </w:numPr>
        <w:rPr>
          <w:rFonts w:ascii="Calibri" w:hAnsi="Calibri" w:cs="Calibri"/>
        </w:rPr>
      </w:pPr>
      <w:r>
        <w:rPr>
          <w:rFonts w:ascii="Calibri" w:hAnsi="Calibri" w:cs="Calibri"/>
          <w:lang w:val="ga"/>
        </w:rPr>
        <w:t>nár chloíomar lenár nósanna imeachta foilsithe don riarachán agus measúnú</w:t>
      </w:r>
    </w:p>
    <w:p w14:paraId="628E2470" w14:textId="77777777" w:rsidR="0061729B" w:rsidRPr="00144E5D" w:rsidRDefault="0061729B" w:rsidP="0061729B">
      <w:pPr>
        <w:numPr>
          <w:ilvl w:val="0"/>
          <w:numId w:val="5"/>
        </w:numPr>
        <w:rPr>
          <w:rFonts w:ascii="Calibri" w:hAnsi="Calibri" w:cs="Calibri"/>
        </w:rPr>
      </w:pPr>
      <w:r>
        <w:rPr>
          <w:rFonts w:ascii="Calibri" w:hAnsi="Calibri" w:cs="Calibri"/>
          <w:lang w:val="ga"/>
        </w:rPr>
        <w:t>nár chuireamar i bhfeidhm ár nósanna imeachta foilsithe don riarachán agus measúnú</w:t>
      </w:r>
    </w:p>
    <w:p w14:paraId="0218D9AC" w14:textId="77777777" w:rsidR="0061729B" w:rsidRPr="00144E5D" w:rsidRDefault="0061729B" w:rsidP="0061729B">
      <w:pPr>
        <w:rPr>
          <w:rFonts w:ascii="Calibri" w:hAnsi="Calibri" w:cs="Calibri"/>
        </w:rPr>
      </w:pPr>
      <w:r>
        <w:rPr>
          <w:rFonts w:ascii="Calibri" w:hAnsi="Calibri" w:cs="Calibri"/>
          <w:lang w:val="ga"/>
        </w:rPr>
        <w:t>Ní mór duit a bheith in ann na cúiseanna le d’achomharc a thaispeáint dúinn.</w:t>
      </w:r>
    </w:p>
    <w:p w14:paraId="658AC501" w14:textId="69455FD8" w:rsidR="0061729B" w:rsidRPr="00144E5D" w:rsidRDefault="004075C3" w:rsidP="02E319DD">
      <w:pPr>
        <w:rPr>
          <w:rFonts w:ascii="Calibri" w:hAnsi="Calibri" w:cs="Calibri"/>
        </w:rPr>
      </w:pPr>
      <w:r>
        <w:rPr>
          <w:rFonts w:ascii="Calibri" w:hAnsi="Calibri" w:cs="Calibri"/>
          <w:lang w:val="ga"/>
        </w:rPr>
        <w:lastRenderedPageBreak/>
        <w:t xml:space="preserve">Éistear le hachomhairc ar feadh na bliana agus breithníonn painéal achomharc iad. </w:t>
      </w:r>
    </w:p>
    <w:p w14:paraId="60899D34" w14:textId="65616C76" w:rsidR="006B48C4" w:rsidRPr="00144E5D" w:rsidRDefault="004075C3" w:rsidP="02E319DD">
      <w:pPr>
        <w:rPr>
          <w:rFonts w:ascii="Calibri" w:hAnsi="Calibri" w:cs="Calibri"/>
        </w:rPr>
      </w:pPr>
      <w:r>
        <w:rPr>
          <w:rFonts w:ascii="Calibri" w:hAnsi="Calibri" w:cs="Calibri"/>
          <w:lang w:val="ga"/>
        </w:rPr>
        <w:t>Cuirtear conclúidí agus moltaí an phainéil ar aghaidh chuig an gcéad chruinniú iomlánaíoch eile den Chomhairle chun cinneadh deiridh a dhéanamh.</w:t>
      </w:r>
    </w:p>
    <w:p w14:paraId="58C7AF00" w14:textId="01C516A6" w:rsidR="004075C3" w:rsidRPr="00144E5D" w:rsidRDefault="009277D7" w:rsidP="02E319DD">
      <w:pPr>
        <w:rPr>
          <w:rFonts w:ascii="Calibri" w:hAnsi="Calibri" w:cs="Calibri"/>
        </w:rPr>
      </w:pPr>
      <w:r>
        <w:rPr>
          <w:rFonts w:ascii="Calibri" w:hAnsi="Calibri" w:cs="Calibri"/>
          <w:lang w:val="ga"/>
        </w:rPr>
        <w:t xml:space="preserve">Tá tuilleadh eolais ar fáil maidir le conas achomharc a dhéanamh ar ár suíomh gréasáin </w:t>
      </w:r>
    </w:p>
    <w:p w14:paraId="47DBB6F5" w14:textId="29D3C0CA" w:rsidR="00144E5D" w:rsidRPr="00144E5D" w:rsidRDefault="009277D7" w:rsidP="02E319DD">
      <w:pPr>
        <w:rPr>
          <w:color w:val="215E99" w:themeColor="text2" w:themeTint="BF"/>
        </w:rPr>
      </w:pPr>
      <w:hyperlink r:id="rId15" w:anchor=":~:text=The%20steps%20to%20query%20a%20decision%20or%20lodge,a%20decision%20on%20the%20appeal.%20...%20More%20items" w:history="1">
        <w:r>
          <w:rPr>
            <w:rStyle w:val="Hyperlink"/>
            <w:rFonts w:ascii="Calibri" w:hAnsi="Calibri" w:cs="Calibri"/>
            <w:color w:val="215E99" w:themeColor="text2" w:themeTint="BF"/>
            <w:lang w:val="ga"/>
          </w:rPr>
          <w:t>Conas achomharc a dhéanamh i gcoinne cinneadh maoinithe</w:t>
        </w:r>
      </w:hyperlink>
    </w:p>
    <w:p w14:paraId="3E45A12B" w14:textId="77777777" w:rsidR="009277D7" w:rsidRPr="00B54707" w:rsidRDefault="009277D7" w:rsidP="02E319DD">
      <w:pPr>
        <w:rPr>
          <w:rFonts w:ascii="Calibri" w:hAnsi="Calibri" w:cs="Calibri"/>
        </w:rPr>
      </w:pPr>
    </w:p>
    <w:p w14:paraId="26EDD314" w14:textId="1516EDC6" w:rsidR="004075C3" w:rsidRPr="00B54707" w:rsidRDefault="004075C3" w:rsidP="02E319DD">
      <w:pPr>
        <w:rPr>
          <w:rFonts w:ascii="Calibri" w:hAnsi="Calibri" w:cs="Calibri"/>
          <w:i/>
          <w:iCs/>
        </w:rPr>
      </w:pPr>
      <w:r>
        <w:rPr>
          <w:rFonts w:ascii="Calibri" w:hAnsi="Calibri" w:cs="Calibri"/>
          <w:i/>
          <w:iCs/>
          <w:lang w:val="ga"/>
        </w:rPr>
        <w:t xml:space="preserve">15. Achtanna um Shaoráil Faisnéise 2014 (FOI) </w:t>
      </w:r>
    </w:p>
    <w:p w14:paraId="5A261907" w14:textId="3379D090" w:rsidR="004075C3" w:rsidRPr="00A521AC" w:rsidRDefault="004075C3" w:rsidP="02E319DD">
      <w:pPr>
        <w:rPr>
          <w:rFonts w:ascii="Calibri" w:hAnsi="Calibri" w:cs="Calibri"/>
          <w:lang w:val="ga"/>
        </w:rPr>
      </w:pPr>
      <w:r>
        <w:rPr>
          <w:rFonts w:ascii="Calibri" w:hAnsi="Calibri" w:cs="Calibri"/>
          <w:lang w:val="ga"/>
        </w:rPr>
        <w:t xml:space="preserve">Tugann na hAchtanna um Shaoráil Faisnéise ceart rochtana do bhaill an phobail ar gach taifead oifigiúil, idir chlóite agus leictreonach, atá i seilbh na Comhairle Ealaíon. Tá roinnt eisceachtaí ar chead rochtana ar eolas faoin Acht agus tá gnásanna agus teorainneacha ama ar leith ag baint leis. Tá tuilleadh eolais maidir le Saoráil Faisnéise ar fáil ar ár suíomh gréasáin. </w:t>
      </w:r>
    </w:p>
    <w:p w14:paraId="09B5BE05" w14:textId="60914C85" w:rsidR="004075C3" w:rsidRPr="00A521AC" w:rsidRDefault="004075C3" w:rsidP="02E319DD">
      <w:pPr>
        <w:rPr>
          <w:rFonts w:ascii="Calibri" w:hAnsi="Calibri" w:cs="Calibri"/>
          <w:lang w:val="ga"/>
        </w:rPr>
      </w:pPr>
      <w:r>
        <w:rPr>
          <w:rFonts w:ascii="Calibri" w:hAnsi="Calibri" w:cs="Calibri"/>
          <w:lang w:val="ga"/>
        </w:rPr>
        <w:t xml:space="preserve">Más mian leat iarratas a dhéanamh faoin tSaoráil Faisnéise chun rochtain a fháil ar thaifid a chreideann tú atá i seilbh na Comhairle Ealaíon, is féidir iarratas a chur isteach trí ríomhphost chuig: </w:t>
      </w:r>
      <w:hyperlink r:id="rId16">
        <w:r>
          <w:rPr>
            <w:rStyle w:val="Hyperlink"/>
            <w:rFonts w:ascii="Calibri" w:hAnsi="Calibri" w:cs="Calibri"/>
            <w:lang w:val="ga"/>
          </w:rPr>
          <w:t>foi@artscouncil.ie</w:t>
        </w:r>
      </w:hyperlink>
      <w:r>
        <w:rPr>
          <w:rFonts w:ascii="Calibri" w:hAnsi="Calibri" w:cs="Calibri"/>
          <w:lang w:val="ga"/>
        </w:rPr>
        <w:t xml:space="preserve"> </w:t>
      </w:r>
    </w:p>
    <w:p w14:paraId="41EAEF75" w14:textId="77777777" w:rsidR="006B48C4" w:rsidRPr="00A521AC" w:rsidRDefault="006B48C4" w:rsidP="02E319DD">
      <w:pPr>
        <w:rPr>
          <w:rFonts w:ascii="Calibri" w:hAnsi="Calibri" w:cs="Calibri"/>
          <w:b/>
          <w:bCs/>
          <w:color w:val="FF0000"/>
          <w:lang w:val="ga"/>
        </w:rPr>
      </w:pPr>
    </w:p>
    <w:p w14:paraId="48B06563" w14:textId="53420BCB" w:rsidR="008D76B3" w:rsidRPr="00A521AC" w:rsidRDefault="008D76B3" w:rsidP="02E319DD">
      <w:pPr>
        <w:rPr>
          <w:rFonts w:ascii="Calibri" w:hAnsi="Calibri" w:cs="Calibri"/>
          <w:i/>
          <w:iCs/>
          <w:lang w:val="ga"/>
        </w:rPr>
      </w:pPr>
      <w:r>
        <w:rPr>
          <w:rFonts w:ascii="Calibri" w:hAnsi="Calibri" w:cs="Calibri"/>
          <w:i/>
          <w:iCs/>
          <w:lang w:val="ga"/>
        </w:rPr>
        <w:t xml:space="preserve">16. Cosaint Sonraí </w:t>
      </w:r>
    </w:p>
    <w:p w14:paraId="40E1D6B1" w14:textId="77777777" w:rsidR="005E4D94" w:rsidRPr="00A521AC" w:rsidRDefault="005E4D94" w:rsidP="005E4D94">
      <w:pPr>
        <w:rPr>
          <w:rFonts w:ascii="Calibri" w:hAnsi="Calibri" w:cs="Calibri"/>
          <w:lang w:val="ga"/>
        </w:rPr>
      </w:pPr>
      <w:r>
        <w:rPr>
          <w:rFonts w:ascii="Calibri" w:hAnsi="Calibri" w:cs="Calibri"/>
          <w:lang w:val="ga"/>
        </w:rPr>
        <w:t>Déanann cosaint sonraí sonraí pearsanta daoine aonair a chosaint ó dhamáiste, ó éilliú agus ó chaillteanas, ag cinntiú go gcoinneofar sonraí pearsanta slán.   </w:t>
      </w:r>
    </w:p>
    <w:p w14:paraId="32F60DCE" w14:textId="77777777" w:rsidR="005E4D94" w:rsidRPr="00A521AC" w:rsidRDefault="005E4D94" w:rsidP="005E4D94">
      <w:pPr>
        <w:rPr>
          <w:rFonts w:ascii="Calibri" w:hAnsi="Calibri" w:cs="Calibri"/>
          <w:lang w:val="ga"/>
        </w:rPr>
      </w:pPr>
      <w:r>
        <w:rPr>
          <w:rFonts w:ascii="Calibri" w:hAnsi="Calibri" w:cs="Calibri"/>
          <w:lang w:val="ga"/>
        </w:rPr>
        <w:t>Tháinig RGCS (</w:t>
      </w:r>
      <w:r>
        <w:rPr>
          <w:rFonts w:ascii="Calibri" w:hAnsi="Calibri" w:cs="Calibri"/>
          <w:i/>
          <w:iCs/>
          <w:lang w:val="ga"/>
        </w:rPr>
        <w:t>ar a dtugtar an Rialachán Ginearálta maidir le Cosaint Sonraí 2016/6791</w:t>
      </w:r>
      <w:r>
        <w:rPr>
          <w:rFonts w:ascii="Calibri" w:hAnsi="Calibri" w:cs="Calibri"/>
          <w:lang w:val="ga"/>
        </w:rPr>
        <w:t>) i bhfeidhm an 25 Bealtaine 2018, ag uasdátú reachtaíochta maidir le cosaint sonraí chun críocha chearta na ndaoine aonair i ndáil lena sonraí pearsanta a neartú.  </w:t>
      </w:r>
    </w:p>
    <w:p w14:paraId="2EB9D923" w14:textId="70AEF14A" w:rsidR="00516494" w:rsidRPr="00A521AC" w:rsidRDefault="0052140F" w:rsidP="02E319DD">
      <w:pPr>
        <w:rPr>
          <w:rFonts w:ascii="Calibri" w:hAnsi="Calibri" w:cs="Calibri"/>
          <w:color w:val="FF0000"/>
          <w:lang w:val="ga"/>
        </w:rPr>
      </w:pPr>
      <w:r>
        <w:rPr>
          <w:rFonts w:ascii="Calibri" w:hAnsi="Calibri" w:cs="Calibri"/>
          <w:lang w:val="ga"/>
        </w:rPr>
        <w:t xml:space="preserve">San Fhógra Príobháideachais atá crochta ar ár suíomh gréasáin, déantar faisnéis a sholáthar do chustaiméirí faoin gcaoi a n-úsáidimid do chuid sonraí mar eagraíocht; faisnéis maidir lenár n-oibleagáidí; agus faisnéis faoi do chearta mar dhuine aonair i ndáil le do shonraí pearsanta. Is féidir an Fógra Príobháideachais a léamh ar ár suíomh gréasáin ag an nasc seo </w:t>
      </w:r>
      <w:hyperlink r:id="rId17" w:history="1">
        <w:r>
          <w:rPr>
            <w:rStyle w:val="Hyperlink"/>
            <w:rFonts w:ascii="Calibri" w:hAnsi="Calibri" w:cs="Calibri"/>
            <w:lang w:val="ga"/>
          </w:rPr>
          <w:t xml:space="preserve">Fógra príobháideachais </w:t>
        </w:r>
      </w:hyperlink>
    </w:p>
    <w:p w14:paraId="77CAC530" w14:textId="7C3D7451" w:rsidR="005E4D94" w:rsidRPr="00891536" w:rsidRDefault="005E4D94" w:rsidP="02E319DD">
      <w:pPr>
        <w:rPr>
          <w:rFonts w:ascii="Calibri" w:hAnsi="Calibri" w:cs="Calibri"/>
          <w:color w:val="FF0000"/>
        </w:rPr>
      </w:pPr>
      <w:r>
        <w:rPr>
          <w:rFonts w:ascii="Calibri" w:hAnsi="Calibri" w:cs="Calibri"/>
          <w:lang w:val="ga"/>
        </w:rPr>
        <w:t xml:space="preserve">Más mian leat dul i dteagmháil lenár bhfoireann um Chosaint Sonraí, is féidir ríomhphost a chur chuig </w:t>
      </w:r>
      <w:hyperlink r:id="rId18" w:history="1">
        <w:r>
          <w:rPr>
            <w:rStyle w:val="Hyperlink"/>
            <w:rFonts w:ascii="Calibri" w:hAnsi="Calibri" w:cs="Calibri"/>
            <w:lang w:val="ga"/>
          </w:rPr>
          <w:t>dataprotection@artscouncil.ie</w:t>
        </w:r>
      </w:hyperlink>
    </w:p>
    <w:p w14:paraId="36ED6C82" w14:textId="77777777" w:rsidR="00891536" w:rsidRPr="0003693B" w:rsidRDefault="00891536" w:rsidP="02E319DD">
      <w:pPr>
        <w:rPr>
          <w:rFonts w:ascii="Calibri" w:hAnsi="Calibri" w:cs="Calibri"/>
          <w:b/>
          <w:bCs/>
        </w:rPr>
      </w:pPr>
    </w:p>
    <w:p w14:paraId="286411CB" w14:textId="3A865203" w:rsidR="004075C3" w:rsidRPr="00B54707" w:rsidRDefault="000D040E" w:rsidP="02E319DD">
      <w:pPr>
        <w:rPr>
          <w:rFonts w:ascii="Calibri" w:hAnsi="Calibri" w:cs="Calibri"/>
          <w:i/>
          <w:iCs/>
        </w:rPr>
      </w:pPr>
      <w:r>
        <w:rPr>
          <w:rFonts w:ascii="Calibri" w:hAnsi="Calibri" w:cs="Calibri"/>
          <w:i/>
          <w:iCs/>
          <w:lang w:val="ga"/>
        </w:rPr>
        <w:t xml:space="preserve">17. Monatóireacht agus Measúnú ar ár bhFeidhmíocht </w:t>
      </w:r>
    </w:p>
    <w:p w14:paraId="0DEA18F1" w14:textId="77777777" w:rsidR="004075C3" w:rsidRPr="00B54707" w:rsidRDefault="004075C3" w:rsidP="02E319DD">
      <w:pPr>
        <w:rPr>
          <w:rFonts w:ascii="Calibri" w:hAnsi="Calibri" w:cs="Calibri"/>
        </w:rPr>
      </w:pPr>
      <w:r>
        <w:rPr>
          <w:rFonts w:ascii="Calibri" w:hAnsi="Calibri" w:cs="Calibri"/>
          <w:lang w:val="ga"/>
        </w:rPr>
        <w:t xml:space="preserve">Déanfaimid meastóireacht ar ár bhfeidhmíocht i gcoinne na gcaighdeán a leagtar amach sa Chairt seo agus déanfaimid é sin ar bhonn leanúnach. </w:t>
      </w:r>
    </w:p>
    <w:p w14:paraId="7BF18A23" w14:textId="77777777" w:rsidR="006B48C4" w:rsidRPr="00B54707" w:rsidRDefault="006B48C4" w:rsidP="02E319DD">
      <w:pPr>
        <w:rPr>
          <w:rFonts w:ascii="Calibri" w:hAnsi="Calibri" w:cs="Calibri"/>
        </w:rPr>
      </w:pPr>
    </w:p>
    <w:p w14:paraId="6465CDEE" w14:textId="3339868D" w:rsidR="004075C3" w:rsidRPr="00B54707" w:rsidRDefault="004075C3" w:rsidP="02E319DD">
      <w:pPr>
        <w:rPr>
          <w:rFonts w:ascii="Calibri" w:hAnsi="Calibri" w:cs="Calibri"/>
          <w:i/>
          <w:iCs/>
        </w:rPr>
      </w:pPr>
      <w:r>
        <w:rPr>
          <w:rFonts w:ascii="Calibri" w:hAnsi="Calibri" w:cs="Calibri"/>
          <w:i/>
          <w:iCs/>
          <w:lang w:val="ga"/>
        </w:rPr>
        <w:t>18. Cabhraigh linne cabhrú leatsa</w:t>
      </w:r>
    </w:p>
    <w:p w14:paraId="493518B7" w14:textId="77777777" w:rsidR="004075C3" w:rsidRPr="00B54707" w:rsidRDefault="004075C3" w:rsidP="02E319DD">
      <w:pPr>
        <w:rPr>
          <w:rFonts w:ascii="Calibri" w:hAnsi="Calibri" w:cs="Calibri"/>
        </w:rPr>
      </w:pPr>
      <w:r>
        <w:rPr>
          <w:rFonts w:ascii="Calibri" w:hAnsi="Calibri" w:cs="Calibri"/>
          <w:lang w:val="ga"/>
        </w:rPr>
        <w:t xml:space="preserve">Chun cabhrú linn ár gcaighdeáin seirbhíse a bhaint amach, bheimis buíoch díot dá bhféadfá aon uimhir thagartha ábhartha a lua i ngach cumarsáid linn agus a chinntiú go mbeidh na foirmeacha iarratais comhlánaithe go hiomlán, go cruinn agus iad inléite faoin spriocdháta sonraithe (nuair is iomchuí). </w:t>
      </w:r>
    </w:p>
    <w:p w14:paraId="0B01A4E2" w14:textId="77777777" w:rsidR="004075C3" w:rsidRPr="00B54707" w:rsidRDefault="004075C3" w:rsidP="02E319DD">
      <w:pPr>
        <w:rPr>
          <w:rFonts w:ascii="Calibri" w:hAnsi="Calibri" w:cs="Calibri"/>
        </w:rPr>
      </w:pPr>
      <w:r>
        <w:rPr>
          <w:rFonts w:ascii="Calibri" w:hAnsi="Calibri" w:cs="Calibri"/>
          <w:lang w:val="ga"/>
        </w:rPr>
        <w:t xml:space="preserve">Faigh cleachtadh ar théarmaí agus coinníollacha na scéimeanna sula líonann tú foirmeacha iarratais agus tabhair na cáipéisí tacaíochta riachtanacha go léir de réir mar is gá. Inis dúinn faoi aon athruithe ar do chúinsí a d’fhéadfadh tionchar a imirt ar chinntí a dhéanann an Chomhairle Ealaíon. </w:t>
      </w:r>
    </w:p>
    <w:p w14:paraId="438DEA31" w14:textId="67CA1B50" w:rsidR="36F1C269" w:rsidRPr="00B54707" w:rsidRDefault="36F1C269" w:rsidP="02E319DD">
      <w:pPr>
        <w:rPr>
          <w:rFonts w:ascii="Calibri" w:hAnsi="Calibri" w:cs="Calibri"/>
        </w:rPr>
      </w:pPr>
    </w:p>
    <w:p w14:paraId="1C5E8004" w14:textId="07250595" w:rsidR="004075C3" w:rsidRPr="00B54707" w:rsidRDefault="0003693B" w:rsidP="02E319DD">
      <w:pPr>
        <w:rPr>
          <w:rFonts w:ascii="Calibri" w:hAnsi="Calibri" w:cs="Calibri"/>
          <w:i/>
          <w:iCs/>
        </w:rPr>
      </w:pPr>
      <w:r>
        <w:rPr>
          <w:rFonts w:ascii="Calibri" w:hAnsi="Calibri" w:cs="Calibri"/>
          <w:i/>
          <w:iCs/>
          <w:lang w:val="ga"/>
        </w:rPr>
        <w:t xml:space="preserve">19. Léirigh meas ar ár bhfoireann </w:t>
      </w:r>
    </w:p>
    <w:p w14:paraId="74FC613D" w14:textId="77777777" w:rsidR="004075C3" w:rsidRPr="00B54707" w:rsidRDefault="004075C3" w:rsidP="02E319DD">
      <w:pPr>
        <w:rPr>
          <w:rFonts w:ascii="Calibri" w:hAnsi="Calibri" w:cs="Calibri"/>
        </w:rPr>
      </w:pPr>
      <w:r>
        <w:rPr>
          <w:rFonts w:ascii="Calibri" w:hAnsi="Calibri" w:cs="Calibri"/>
          <w:lang w:val="ga"/>
        </w:rPr>
        <w:t>Tá Comhairle Ealaíon na hÉireann tiomanta do thimpeallacht mheasúil shábháilte a chothú dár gcustaiméirí agus dár bhfoireann araon. Tuigimid go mbíonn frustrachas ort uaireanta nuair a dhéanann tú teagmháil linn. Mar sin féin, creidimid go bhfuil an ceart ag ár mbaill foirne oibriú i dtimpeallacht shábháilte atá saor ó aon mhí-úsáid nó dochar a dhéanann daoine eile. Ní ghlacaimid le hiompar maslach i leith ár bhfoirne.</w:t>
      </w:r>
    </w:p>
    <w:p w14:paraId="48208015" w14:textId="77777777" w:rsidR="004075C3" w:rsidRPr="00B54707" w:rsidRDefault="004075C3" w:rsidP="02E319DD">
      <w:pPr>
        <w:rPr>
          <w:rFonts w:ascii="Calibri" w:hAnsi="Calibri" w:cs="Calibri"/>
        </w:rPr>
      </w:pPr>
      <w:r>
        <w:rPr>
          <w:rFonts w:ascii="Calibri" w:hAnsi="Calibri" w:cs="Calibri"/>
          <w:lang w:val="ga"/>
        </w:rPr>
        <w:t xml:space="preserve"> I measc na gcineálacha iompair a mheasaimid a bheith maslach, tá: </w:t>
      </w:r>
    </w:p>
    <w:p w14:paraId="727071DF" w14:textId="77777777" w:rsidR="004075C3" w:rsidRPr="00B54707" w:rsidRDefault="004075C3" w:rsidP="02E319DD">
      <w:pPr>
        <w:rPr>
          <w:rFonts w:ascii="Calibri" w:hAnsi="Calibri" w:cs="Calibri"/>
        </w:rPr>
      </w:pPr>
      <w:r>
        <w:rPr>
          <w:rFonts w:ascii="Calibri" w:hAnsi="Calibri" w:cs="Calibri"/>
          <w:lang w:val="ga"/>
        </w:rPr>
        <w:t xml:space="preserve">· Béicíl </w:t>
      </w:r>
    </w:p>
    <w:p w14:paraId="0A111899" w14:textId="77777777" w:rsidR="004075C3" w:rsidRPr="00B54707" w:rsidRDefault="004075C3" w:rsidP="02E319DD">
      <w:pPr>
        <w:rPr>
          <w:rFonts w:ascii="Calibri" w:hAnsi="Calibri" w:cs="Calibri"/>
        </w:rPr>
      </w:pPr>
      <w:r>
        <w:rPr>
          <w:rFonts w:ascii="Calibri" w:hAnsi="Calibri" w:cs="Calibri"/>
          <w:lang w:val="ga"/>
        </w:rPr>
        <w:t xml:space="preserve">· Bagairtí </w:t>
      </w:r>
    </w:p>
    <w:p w14:paraId="2F63821D" w14:textId="77777777" w:rsidR="004075C3" w:rsidRPr="00B54707" w:rsidRDefault="004075C3" w:rsidP="02E319DD">
      <w:pPr>
        <w:rPr>
          <w:rFonts w:ascii="Calibri" w:hAnsi="Calibri" w:cs="Calibri"/>
        </w:rPr>
      </w:pPr>
      <w:r>
        <w:rPr>
          <w:rFonts w:ascii="Calibri" w:hAnsi="Calibri" w:cs="Calibri"/>
          <w:lang w:val="ga"/>
        </w:rPr>
        <w:t>· Imeaglú</w:t>
      </w:r>
    </w:p>
    <w:p w14:paraId="25EA672E" w14:textId="77777777" w:rsidR="004075C3" w:rsidRPr="00B54707" w:rsidRDefault="004075C3" w:rsidP="02E319DD">
      <w:pPr>
        <w:rPr>
          <w:rFonts w:ascii="Calibri" w:hAnsi="Calibri" w:cs="Calibri"/>
        </w:rPr>
      </w:pPr>
      <w:r>
        <w:rPr>
          <w:rFonts w:ascii="Calibri" w:hAnsi="Calibri" w:cs="Calibri"/>
          <w:lang w:val="ga"/>
        </w:rPr>
        <w:t xml:space="preserve"> · Díobháil fhisiciúil </w:t>
      </w:r>
    </w:p>
    <w:p w14:paraId="0A5E85FF" w14:textId="77777777" w:rsidR="004075C3" w:rsidRPr="00B54707" w:rsidRDefault="004075C3" w:rsidP="02E319DD">
      <w:pPr>
        <w:rPr>
          <w:rFonts w:ascii="Calibri" w:hAnsi="Calibri" w:cs="Calibri"/>
        </w:rPr>
      </w:pPr>
      <w:r>
        <w:rPr>
          <w:rFonts w:ascii="Calibri" w:hAnsi="Calibri" w:cs="Calibri"/>
          <w:lang w:val="ga"/>
        </w:rPr>
        <w:t xml:space="preserve">· Foréigean d’aon chineál </w:t>
      </w:r>
    </w:p>
    <w:p w14:paraId="30F60D41" w14:textId="77777777" w:rsidR="004075C3" w:rsidRPr="00B54707" w:rsidRDefault="004075C3" w:rsidP="02E319DD">
      <w:pPr>
        <w:rPr>
          <w:rFonts w:ascii="Calibri" w:hAnsi="Calibri" w:cs="Calibri"/>
        </w:rPr>
      </w:pPr>
      <w:r>
        <w:rPr>
          <w:rFonts w:ascii="Calibri" w:hAnsi="Calibri" w:cs="Calibri"/>
          <w:lang w:val="ga"/>
        </w:rPr>
        <w:t xml:space="preserve">· Ag úsáid teanga a chuireann eagla ar ár bhfoireann nó a chruthaíonn timpeallacht ina mbraitheann siad i mbaol </w:t>
      </w:r>
    </w:p>
    <w:p w14:paraId="16727BBE" w14:textId="77777777" w:rsidR="004075C3" w:rsidRPr="00B54707" w:rsidRDefault="004075C3" w:rsidP="02E319DD">
      <w:pPr>
        <w:rPr>
          <w:rFonts w:ascii="Calibri" w:hAnsi="Calibri" w:cs="Calibri"/>
        </w:rPr>
      </w:pPr>
      <w:r>
        <w:rPr>
          <w:rFonts w:ascii="Calibri" w:hAnsi="Calibri" w:cs="Calibri"/>
          <w:lang w:val="ga"/>
        </w:rPr>
        <w:t xml:space="preserve">· Maslaí reiligiúnacha, cultúrtha, nó ciniúla </w:t>
      </w:r>
    </w:p>
    <w:p w14:paraId="793D7BF2" w14:textId="77777777" w:rsidR="0076746C" w:rsidRPr="00B54707" w:rsidRDefault="004075C3" w:rsidP="02E319DD">
      <w:pPr>
        <w:rPr>
          <w:rFonts w:ascii="Calibri" w:hAnsi="Calibri" w:cs="Calibri"/>
        </w:rPr>
      </w:pPr>
      <w:r>
        <w:rPr>
          <w:rFonts w:ascii="Calibri" w:hAnsi="Calibri" w:cs="Calibri"/>
          <w:lang w:val="ga"/>
        </w:rPr>
        <w:t xml:space="preserve">· Ag úsáid focail dhímheasúla bunaithe ar ghnéaschlaonadh, ar inscne, ar aois, nó ar chumas </w:t>
      </w:r>
    </w:p>
    <w:p w14:paraId="40CDDAA2" w14:textId="77777777" w:rsidR="006B48C4" w:rsidRPr="00B54707" w:rsidRDefault="006B48C4" w:rsidP="02E319DD">
      <w:pPr>
        <w:rPr>
          <w:rFonts w:ascii="Calibri" w:hAnsi="Calibri" w:cs="Calibri"/>
        </w:rPr>
      </w:pPr>
    </w:p>
    <w:p w14:paraId="7125F328" w14:textId="57967F7D" w:rsidR="009E55F1" w:rsidRPr="009D6B75" w:rsidRDefault="009E55F1" w:rsidP="02E319DD">
      <w:pPr>
        <w:rPr>
          <w:rFonts w:ascii="Calibri" w:hAnsi="Calibri" w:cs="Calibri"/>
        </w:rPr>
      </w:pPr>
      <w:bookmarkStart w:id="0" w:name="unreasonable-behaviour"/>
      <w:bookmarkStart w:id="1" w:name="unreasonable-arguments"/>
      <w:bookmarkStart w:id="2" w:name="unreasonable-lack-of-co-operation"/>
      <w:bookmarkStart w:id="3" w:name="unreasonable-demands"/>
      <w:bookmarkStart w:id="4" w:name="unreasonable-persistence"/>
      <w:bookmarkEnd w:id="0"/>
      <w:bookmarkEnd w:id="1"/>
      <w:bookmarkEnd w:id="2"/>
      <w:bookmarkEnd w:id="3"/>
      <w:bookmarkEnd w:id="4"/>
      <w:r>
        <w:rPr>
          <w:rFonts w:ascii="Calibri" w:hAnsi="Calibri" w:cs="Calibri"/>
          <w:lang w:val="ga"/>
        </w:rPr>
        <w:t>Chomh maith leis sin, ní ghlactar leis na cineálacha iompair seo a leanas:</w:t>
      </w:r>
    </w:p>
    <w:p w14:paraId="57EE31BA" w14:textId="77777777" w:rsidR="009E55F1" w:rsidRPr="009D6B75" w:rsidRDefault="009E55F1" w:rsidP="02E319DD">
      <w:pPr>
        <w:rPr>
          <w:rFonts w:ascii="Calibri" w:hAnsi="Calibri" w:cs="Calibri"/>
          <w:i/>
          <w:iCs/>
        </w:rPr>
      </w:pPr>
      <w:r>
        <w:rPr>
          <w:rFonts w:ascii="Calibri" w:hAnsi="Calibri" w:cs="Calibri"/>
          <w:i/>
          <w:iCs/>
          <w:lang w:val="ga"/>
        </w:rPr>
        <w:t>Easpa mhíréasúnta chomhoibrithe</w:t>
      </w:r>
    </w:p>
    <w:p w14:paraId="471FA512" w14:textId="30F0A692" w:rsidR="00D729E0" w:rsidRPr="009D6B75" w:rsidRDefault="009E55F1" w:rsidP="02E319DD">
      <w:pPr>
        <w:rPr>
          <w:rFonts w:ascii="Calibri" w:hAnsi="Calibri" w:cs="Calibri"/>
        </w:rPr>
      </w:pPr>
      <w:r>
        <w:rPr>
          <w:rFonts w:ascii="Calibri" w:hAnsi="Calibri" w:cs="Calibri"/>
          <w:lang w:val="ga"/>
        </w:rPr>
        <w:lastRenderedPageBreak/>
        <w:t xml:space="preserve">D’fhéadfá sin a léiriú mura sainaithníonn tú go soiléir an cheist atá á hardú agat leis an gComhairle Ealaíon agus áiríonn sé freisin neamh-chomhoibriú ó do thaobhsa a d’fhéadfadh bac a chur ar nó moill a chur leis an gcaoi a dtugaimid aghaidh ar an gceist. </w:t>
      </w:r>
    </w:p>
    <w:p w14:paraId="7938A8AC" w14:textId="77777777" w:rsidR="009E55F1" w:rsidRPr="009D6B75" w:rsidRDefault="009E55F1" w:rsidP="02E319DD">
      <w:pPr>
        <w:rPr>
          <w:rFonts w:ascii="Calibri" w:hAnsi="Calibri" w:cs="Calibri"/>
          <w:i/>
          <w:iCs/>
        </w:rPr>
      </w:pPr>
      <w:r>
        <w:rPr>
          <w:rFonts w:ascii="Calibri" w:hAnsi="Calibri" w:cs="Calibri"/>
          <w:i/>
          <w:iCs/>
          <w:lang w:val="ga"/>
        </w:rPr>
        <w:t>Dianseasmhacht mhíréasúnta</w:t>
      </w:r>
    </w:p>
    <w:p w14:paraId="0DABD223" w14:textId="1147CF70" w:rsidR="009E55F1" w:rsidRPr="009D6B75" w:rsidRDefault="009E55F1" w:rsidP="02E319DD">
      <w:pPr>
        <w:rPr>
          <w:rFonts w:ascii="Calibri" w:hAnsi="Calibri" w:cs="Calibri"/>
        </w:rPr>
      </w:pPr>
      <w:r>
        <w:rPr>
          <w:rFonts w:ascii="Calibri" w:hAnsi="Calibri" w:cs="Calibri"/>
          <w:lang w:val="ga"/>
        </w:rPr>
        <w:t>Má chinntear go bhfuil iarratas neamh-incháilithe nó mura bhfuil rath le hiarratas i ndiaidh chur i gcrích an phróisis Achomhairc, tá sé míréasúnta gan glacadh leis an gcinneadh nó éileamh a dhéanamh go bhféachfadh ball eile foirne ar an gcás in athuair.</w:t>
      </w:r>
    </w:p>
    <w:p w14:paraId="13A941BD" w14:textId="77777777" w:rsidR="009E55F1" w:rsidRPr="009D6B75" w:rsidRDefault="009E55F1" w:rsidP="02E319DD">
      <w:pPr>
        <w:rPr>
          <w:rFonts w:ascii="Calibri" w:hAnsi="Calibri" w:cs="Calibri"/>
          <w:i/>
          <w:iCs/>
        </w:rPr>
      </w:pPr>
      <w:r>
        <w:rPr>
          <w:rFonts w:ascii="Calibri" w:hAnsi="Calibri" w:cs="Calibri"/>
          <w:i/>
          <w:iCs/>
          <w:lang w:val="ga"/>
        </w:rPr>
        <w:t>Iompar míréasúnta</w:t>
      </w:r>
    </w:p>
    <w:p w14:paraId="5F4BABE7" w14:textId="77777777" w:rsidR="009E55F1" w:rsidRPr="00A521AC" w:rsidRDefault="009E55F1" w:rsidP="02E319DD">
      <w:pPr>
        <w:rPr>
          <w:rFonts w:ascii="Calibri" w:hAnsi="Calibri" w:cs="Calibri"/>
          <w:lang w:val="ga"/>
        </w:rPr>
      </w:pPr>
      <w:r>
        <w:rPr>
          <w:rFonts w:ascii="Calibri" w:hAnsi="Calibri" w:cs="Calibri"/>
          <w:lang w:val="ga"/>
        </w:rPr>
        <w:t>Meastar gur iompar maslach iad seo a leanas: glaonna, ríomhphoist nó litreacha iolracha faoin ábhar céanna, iompar míbhéasach nó ionsaitheach agus a bheith ag iarraidh baill foirne a shaighdeadh agus argóint neamhriachtanach gur cur amú ama é a dhéanamh leo. Meastar gur iompar maslach iad ráitis ghríosaitheacha agus ráitis gan chruthú freisin.</w:t>
      </w:r>
    </w:p>
    <w:p w14:paraId="628E7C9E" w14:textId="77777777" w:rsidR="00D729E0" w:rsidRPr="00A521AC" w:rsidRDefault="009E55F1" w:rsidP="02E319DD">
      <w:pPr>
        <w:rPr>
          <w:rFonts w:ascii="Calibri" w:hAnsi="Calibri" w:cs="Calibri"/>
          <w:lang w:val="ga"/>
        </w:rPr>
      </w:pPr>
      <w:r>
        <w:rPr>
          <w:rFonts w:ascii="Calibri" w:hAnsi="Calibri" w:cs="Calibri"/>
          <w:lang w:val="ga"/>
        </w:rPr>
        <w:t xml:space="preserve">I gcásanna ar nós iad siúd dá ndéantar tagairt thuas, iarrfaidh ár bhfoireann ort éirí as iompar dá leithéid. </w:t>
      </w:r>
    </w:p>
    <w:p w14:paraId="59097F16" w14:textId="3A085F68" w:rsidR="005241F5" w:rsidRPr="00A521AC" w:rsidRDefault="005241F5" w:rsidP="005241F5">
      <w:pPr>
        <w:rPr>
          <w:rFonts w:ascii="Calibri" w:hAnsi="Calibri" w:cs="Calibri"/>
          <w:lang w:val="ga"/>
        </w:rPr>
      </w:pPr>
      <w:r>
        <w:rPr>
          <w:rFonts w:ascii="Calibri" w:hAnsi="Calibri" w:cs="Calibri"/>
          <w:lang w:val="ga"/>
        </w:rPr>
        <w:t xml:space="preserve">De réir ár dtreoirlínte, ní thabharfar ach rabhadh amháin i leith na gcineálacha sin iompair. </w:t>
      </w:r>
    </w:p>
    <w:p w14:paraId="5C5D46A8" w14:textId="2FBAF3F2" w:rsidR="005241F5" w:rsidRPr="00A521AC" w:rsidRDefault="005241F5" w:rsidP="005241F5">
      <w:pPr>
        <w:rPr>
          <w:rFonts w:ascii="Calibri" w:hAnsi="Calibri" w:cs="Calibri"/>
          <w:lang w:val="ga"/>
        </w:rPr>
      </w:pPr>
      <w:r>
        <w:rPr>
          <w:rFonts w:ascii="Calibri" w:hAnsi="Calibri" w:cs="Calibri"/>
          <w:lang w:val="ga"/>
        </w:rPr>
        <w:t xml:space="preserve">· Tabharfaimid rabhadh duit stop a chur leis an iompar maslach nó míréasúnta láithreach nó cuirfimid deireadh leis an gcaidreamh. </w:t>
      </w:r>
    </w:p>
    <w:p w14:paraId="20E9BB81" w14:textId="77777777" w:rsidR="0014340D" w:rsidRPr="00C231F5" w:rsidRDefault="005241F5" w:rsidP="02E319DD">
      <w:pPr>
        <w:rPr>
          <w:rFonts w:ascii="Calibri" w:hAnsi="Calibri" w:cs="Calibri"/>
        </w:rPr>
      </w:pPr>
      <w:r>
        <w:rPr>
          <w:rFonts w:ascii="Calibri" w:hAnsi="Calibri"/>
          <w:lang w:val="ga"/>
        </w:rPr>
        <w:t xml:space="preserve">· Má leantar leis an iompar sin, cuirfimid deireadh leis an gcaidreamh. </w:t>
      </w:r>
      <w:r>
        <w:rPr>
          <w:rFonts w:ascii="Calibri" w:hAnsi="Calibri"/>
          <w:lang w:val="ga"/>
        </w:rPr>
        <w:br/>
      </w:r>
    </w:p>
    <w:p w14:paraId="482854E8" w14:textId="4B308EF9" w:rsidR="00737D2E" w:rsidRPr="00C231F5" w:rsidRDefault="002B0867" w:rsidP="02E319DD">
      <w:pPr>
        <w:rPr>
          <w:rFonts w:ascii="Calibri" w:hAnsi="Calibri" w:cs="Calibri"/>
        </w:rPr>
      </w:pPr>
      <w:r>
        <w:rPr>
          <w:rFonts w:ascii="Calibri" w:hAnsi="Calibri" w:cs="Calibri"/>
          <w:lang w:val="ga"/>
        </w:rPr>
        <w:t xml:space="preserve">Forchoimeádann an Chomhairle Ealaíon an ceart bac a chur ar sheoltaí ríomhphoist i gcásanna áirithe. </w:t>
      </w:r>
    </w:p>
    <w:p w14:paraId="464AB4EE" w14:textId="69498653" w:rsidR="005B6648" w:rsidRPr="00B54707" w:rsidRDefault="005B6648">
      <w:pPr>
        <w:rPr>
          <w:rFonts w:ascii="Calibri" w:hAnsi="Calibri" w:cs="Calibri"/>
        </w:rPr>
      </w:pPr>
    </w:p>
    <w:p w14:paraId="0A545A9A" w14:textId="7103D4E0" w:rsidR="0077794B" w:rsidRPr="00B54707" w:rsidRDefault="0077794B">
      <w:pPr>
        <w:rPr>
          <w:rFonts w:ascii="Calibri" w:hAnsi="Calibri" w:cs="Calibri"/>
        </w:rPr>
      </w:pPr>
    </w:p>
    <w:sectPr w:rsidR="0077794B" w:rsidRPr="00B5470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6154" w14:textId="77777777" w:rsidR="005A6C19" w:rsidRDefault="005A6C19" w:rsidP="003B68C9">
      <w:pPr>
        <w:spacing w:after="0" w:line="240" w:lineRule="auto"/>
      </w:pPr>
      <w:r>
        <w:separator/>
      </w:r>
    </w:p>
  </w:endnote>
  <w:endnote w:type="continuationSeparator" w:id="0">
    <w:p w14:paraId="66502596" w14:textId="77777777" w:rsidR="005A6C19" w:rsidRDefault="005A6C19" w:rsidP="003B68C9">
      <w:pPr>
        <w:spacing w:after="0" w:line="240" w:lineRule="auto"/>
      </w:pPr>
      <w:r>
        <w:continuationSeparator/>
      </w:r>
    </w:p>
  </w:endnote>
  <w:endnote w:type="continuationNotice" w:id="1">
    <w:p w14:paraId="5262AB81" w14:textId="77777777" w:rsidR="005A6C19" w:rsidRDefault="005A6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03AB9A" w14:paraId="65DF6003" w14:textId="77777777" w:rsidTr="5103AB9A">
      <w:trPr>
        <w:trHeight w:val="300"/>
      </w:trPr>
      <w:tc>
        <w:tcPr>
          <w:tcW w:w="3005" w:type="dxa"/>
        </w:tcPr>
        <w:p w14:paraId="2C6B54ED" w14:textId="2CFF25CB" w:rsidR="5103AB9A" w:rsidRDefault="5103AB9A" w:rsidP="5103AB9A">
          <w:pPr>
            <w:pStyle w:val="Header"/>
            <w:ind w:left="-115"/>
          </w:pPr>
        </w:p>
      </w:tc>
      <w:tc>
        <w:tcPr>
          <w:tcW w:w="3005" w:type="dxa"/>
        </w:tcPr>
        <w:p w14:paraId="73F4558A" w14:textId="0DA7BBC9" w:rsidR="5103AB9A" w:rsidRDefault="5103AB9A" w:rsidP="5103AB9A">
          <w:pPr>
            <w:pStyle w:val="Header"/>
            <w:jc w:val="center"/>
          </w:pPr>
        </w:p>
      </w:tc>
      <w:tc>
        <w:tcPr>
          <w:tcW w:w="3005" w:type="dxa"/>
        </w:tcPr>
        <w:p w14:paraId="6572F7AD" w14:textId="02E0199A" w:rsidR="5103AB9A" w:rsidRDefault="5103AB9A" w:rsidP="5103AB9A">
          <w:pPr>
            <w:pStyle w:val="Header"/>
            <w:ind w:right="-115"/>
            <w:jc w:val="right"/>
          </w:pPr>
          <w:r>
            <w:rPr>
              <w:lang w:val="ga"/>
            </w:rPr>
            <w:fldChar w:fldCharType="begin"/>
          </w:r>
          <w:r>
            <w:rPr>
              <w:lang w:val="ga"/>
            </w:rPr>
            <w:instrText>PAGE</w:instrText>
          </w:r>
          <w:r>
            <w:rPr>
              <w:lang w:val="ga"/>
            </w:rPr>
            <w:fldChar w:fldCharType="separate"/>
          </w:r>
          <w:r>
            <w:rPr>
              <w:noProof/>
              <w:lang w:val="ga"/>
            </w:rPr>
            <w:t>1</w:t>
          </w:r>
          <w:r>
            <w:rPr>
              <w:lang w:val="ga"/>
            </w:rPr>
            <w:fldChar w:fldCharType="end"/>
          </w:r>
        </w:p>
      </w:tc>
    </w:tr>
  </w:tbl>
  <w:p w14:paraId="684C80B0" w14:textId="39D05973" w:rsidR="003B68C9" w:rsidRDefault="003B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D4E53" w14:textId="77777777" w:rsidR="005A6C19" w:rsidRDefault="005A6C19" w:rsidP="003B68C9">
      <w:pPr>
        <w:spacing w:after="0" w:line="240" w:lineRule="auto"/>
      </w:pPr>
      <w:r>
        <w:separator/>
      </w:r>
    </w:p>
  </w:footnote>
  <w:footnote w:type="continuationSeparator" w:id="0">
    <w:p w14:paraId="2FAA32EA" w14:textId="77777777" w:rsidR="005A6C19" w:rsidRDefault="005A6C19" w:rsidP="003B68C9">
      <w:pPr>
        <w:spacing w:after="0" w:line="240" w:lineRule="auto"/>
      </w:pPr>
      <w:r>
        <w:continuationSeparator/>
      </w:r>
    </w:p>
  </w:footnote>
  <w:footnote w:type="continuationNotice" w:id="1">
    <w:p w14:paraId="7780F5A9" w14:textId="77777777" w:rsidR="005A6C19" w:rsidRDefault="005A6C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103AB9A" w14:paraId="5CE128D2" w14:textId="77777777" w:rsidTr="5103AB9A">
      <w:trPr>
        <w:trHeight w:val="300"/>
      </w:trPr>
      <w:tc>
        <w:tcPr>
          <w:tcW w:w="3005" w:type="dxa"/>
        </w:tcPr>
        <w:p w14:paraId="509AA6F7" w14:textId="19E74D2C" w:rsidR="5103AB9A" w:rsidRDefault="5103AB9A" w:rsidP="5103AB9A">
          <w:pPr>
            <w:pStyle w:val="Header"/>
            <w:ind w:left="-115"/>
          </w:pPr>
        </w:p>
      </w:tc>
      <w:tc>
        <w:tcPr>
          <w:tcW w:w="3005" w:type="dxa"/>
        </w:tcPr>
        <w:p w14:paraId="0CE0FF0C" w14:textId="35B99902" w:rsidR="5103AB9A" w:rsidRDefault="5103AB9A" w:rsidP="5103AB9A">
          <w:pPr>
            <w:pStyle w:val="Header"/>
            <w:jc w:val="center"/>
          </w:pPr>
        </w:p>
      </w:tc>
      <w:tc>
        <w:tcPr>
          <w:tcW w:w="3005" w:type="dxa"/>
        </w:tcPr>
        <w:p w14:paraId="75EC9A15" w14:textId="0B5B9F69" w:rsidR="5103AB9A" w:rsidRDefault="5103AB9A" w:rsidP="5103AB9A">
          <w:pPr>
            <w:pStyle w:val="Header"/>
            <w:ind w:right="-115"/>
            <w:jc w:val="right"/>
          </w:pPr>
        </w:p>
      </w:tc>
    </w:tr>
  </w:tbl>
  <w:p w14:paraId="4C9C70D5" w14:textId="6238DDE4" w:rsidR="003B68C9" w:rsidRDefault="003B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1010"/>
    <w:multiLevelType w:val="multilevel"/>
    <w:tmpl w:val="C08A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71017F"/>
    <w:multiLevelType w:val="hybridMultilevel"/>
    <w:tmpl w:val="673C04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14E4513"/>
    <w:multiLevelType w:val="multilevel"/>
    <w:tmpl w:val="4F0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224A4"/>
    <w:multiLevelType w:val="multilevel"/>
    <w:tmpl w:val="AA2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27820"/>
    <w:multiLevelType w:val="hybridMultilevel"/>
    <w:tmpl w:val="F704D7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8658025">
    <w:abstractNumId w:val="4"/>
  </w:num>
  <w:num w:numId="2" w16cid:durableId="2058166340">
    <w:abstractNumId w:val="3"/>
  </w:num>
  <w:num w:numId="3" w16cid:durableId="608239693">
    <w:abstractNumId w:val="2"/>
  </w:num>
  <w:num w:numId="4" w16cid:durableId="437992793">
    <w:abstractNumId w:val="1"/>
  </w:num>
  <w:num w:numId="5" w16cid:durableId="41451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C3"/>
    <w:rsid w:val="000059AF"/>
    <w:rsid w:val="00030DCF"/>
    <w:rsid w:val="000319A4"/>
    <w:rsid w:val="00034EFB"/>
    <w:rsid w:val="0003693B"/>
    <w:rsid w:val="00051E8B"/>
    <w:rsid w:val="000648FA"/>
    <w:rsid w:val="000655DB"/>
    <w:rsid w:val="00077A46"/>
    <w:rsid w:val="00082232"/>
    <w:rsid w:val="00092DD3"/>
    <w:rsid w:val="00094416"/>
    <w:rsid w:val="000962AF"/>
    <w:rsid w:val="00097D65"/>
    <w:rsid w:val="000A1C81"/>
    <w:rsid w:val="000A7362"/>
    <w:rsid w:val="000C1350"/>
    <w:rsid w:val="000C3A72"/>
    <w:rsid w:val="000D040E"/>
    <w:rsid w:val="000D7D48"/>
    <w:rsid w:val="00110A7F"/>
    <w:rsid w:val="00135912"/>
    <w:rsid w:val="0014340D"/>
    <w:rsid w:val="001449ED"/>
    <w:rsid w:val="00144E5D"/>
    <w:rsid w:val="00150939"/>
    <w:rsid w:val="0015607C"/>
    <w:rsid w:val="00164597"/>
    <w:rsid w:val="001665FD"/>
    <w:rsid w:val="001A75A6"/>
    <w:rsid w:val="001C38CC"/>
    <w:rsid w:val="001C45B6"/>
    <w:rsid w:val="001D19FC"/>
    <w:rsid w:val="001D34A3"/>
    <w:rsid w:val="001F2B5B"/>
    <w:rsid w:val="002205BE"/>
    <w:rsid w:val="002432B1"/>
    <w:rsid w:val="00243AD2"/>
    <w:rsid w:val="002449B9"/>
    <w:rsid w:val="00246661"/>
    <w:rsid w:val="00254A59"/>
    <w:rsid w:val="002727E1"/>
    <w:rsid w:val="00281904"/>
    <w:rsid w:val="00290BEE"/>
    <w:rsid w:val="002B0867"/>
    <w:rsid w:val="002C137F"/>
    <w:rsid w:val="002D04C4"/>
    <w:rsid w:val="002E2496"/>
    <w:rsid w:val="002F094E"/>
    <w:rsid w:val="003055E2"/>
    <w:rsid w:val="00336F94"/>
    <w:rsid w:val="00337838"/>
    <w:rsid w:val="00361F56"/>
    <w:rsid w:val="00381C23"/>
    <w:rsid w:val="00383FA8"/>
    <w:rsid w:val="00397494"/>
    <w:rsid w:val="003B2444"/>
    <w:rsid w:val="003B68C9"/>
    <w:rsid w:val="003E53B6"/>
    <w:rsid w:val="003E6837"/>
    <w:rsid w:val="003F184D"/>
    <w:rsid w:val="003F44D6"/>
    <w:rsid w:val="003F523C"/>
    <w:rsid w:val="003F7530"/>
    <w:rsid w:val="004015F0"/>
    <w:rsid w:val="004052DF"/>
    <w:rsid w:val="00407347"/>
    <w:rsid w:val="004075C3"/>
    <w:rsid w:val="0043483E"/>
    <w:rsid w:val="00444E2A"/>
    <w:rsid w:val="00460D03"/>
    <w:rsid w:val="00461D48"/>
    <w:rsid w:val="00466C44"/>
    <w:rsid w:val="00466EED"/>
    <w:rsid w:val="0049342E"/>
    <w:rsid w:val="00497938"/>
    <w:rsid w:val="004A4B8D"/>
    <w:rsid w:val="004B38DC"/>
    <w:rsid w:val="004C72E6"/>
    <w:rsid w:val="004E389D"/>
    <w:rsid w:val="00511505"/>
    <w:rsid w:val="00514DF3"/>
    <w:rsid w:val="00516494"/>
    <w:rsid w:val="0052140F"/>
    <w:rsid w:val="0052377A"/>
    <w:rsid w:val="005241F5"/>
    <w:rsid w:val="00537643"/>
    <w:rsid w:val="00542D38"/>
    <w:rsid w:val="00552B04"/>
    <w:rsid w:val="00566DE5"/>
    <w:rsid w:val="0057185C"/>
    <w:rsid w:val="00581F81"/>
    <w:rsid w:val="00583BE1"/>
    <w:rsid w:val="005A502D"/>
    <w:rsid w:val="005A6610"/>
    <w:rsid w:val="005A6C19"/>
    <w:rsid w:val="005A7DCD"/>
    <w:rsid w:val="005B6648"/>
    <w:rsid w:val="005D6618"/>
    <w:rsid w:val="005E4D94"/>
    <w:rsid w:val="005F3176"/>
    <w:rsid w:val="00604035"/>
    <w:rsid w:val="0061642E"/>
    <w:rsid w:val="0061729B"/>
    <w:rsid w:val="0064434B"/>
    <w:rsid w:val="00645018"/>
    <w:rsid w:val="00650A2F"/>
    <w:rsid w:val="00651E56"/>
    <w:rsid w:val="00654C8B"/>
    <w:rsid w:val="006567C2"/>
    <w:rsid w:val="00657D8A"/>
    <w:rsid w:val="00661627"/>
    <w:rsid w:val="00671A6F"/>
    <w:rsid w:val="006A07C2"/>
    <w:rsid w:val="006A164B"/>
    <w:rsid w:val="006A4F00"/>
    <w:rsid w:val="006B48C4"/>
    <w:rsid w:val="006C6102"/>
    <w:rsid w:val="0070341D"/>
    <w:rsid w:val="00711E61"/>
    <w:rsid w:val="00737D2E"/>
    <w:rsid w:val="00745424"/>
    <w:rsid w:val="0075242B"/>
    <w:rsid w:val="00753DF1"/>
    <w:rsid w:val="0075571E"/>
    <w:rsid w:val="00755A74"/>
    <w:rsid w:val="007561CE"/>
    <w:rsid w:val="0076390E"/>
    <w:rsid w:val="00766D2E"/>
    <w:rsid w:val="0076746C"/>
    <w:rsid w:val="00773DA4"/>
    <w:rsid w:val="00774694"/>
    <w:rsid w:val="0077794B"/>
    <w:rsid w:val="00797ADC"/>
    <w:rsid w:val="007A1F63"/>
    <w:rsid w:val="007B11D8"/>
    <w:rsid w:val="007C1F31"/>
    <w:rsid w:val="007C67AA"/>
    <w:rsid w:val="007D0CF8"/>
    <w:rsid w:val="007D22CA"/>
    <w:rsid w:val="007D5D7A"/>
    <w:rsid w:val="007D60EA"/>
    <w:rsid w:val="007E4EE4"/>
    <w:rsid w:val="007F3F64"/>
    <w:rsid w:val="00833AF8"/>
    <w:rsid w:val="00841A33"/>
    <w:rsid w:val="00856927"/>
    <w:rsid w:val="00856E1E"/>
    <w:rsid w:val="008700FE"/>
    <w:rsid w:val="00877A1E"/>
    <w:rsid w:val="00880954"/>
    <w:rsid w:val="00891536"/>
    <w:rsid w:val="008B6D25"/>
    <w:rsid w:val="008D3ED0"/>
    <w:rsid w:val="008D76B3"/>
    <w:rsid w:val="008F3F1C"/>
    <w:rsid w:val="00921F3C"/>
    <w:rsid w:val="00922691"/>
    <w:rsid w:val="00924149"/>
    <w:rsid w:val="009277D7"/>
    <w:rsid w:val="009342A0"/>
    <w:rsid w:val="0094022D"/>
    <w:rsid w:val="00956BD3"/>
    <w:rsid w:val="00972F23"/>
    <w:rsid w:val="009A5E21"/>
    <w:rsid w:val="009B3929"/>
    <w:rsid w:val="009B573A"/>
    <w:rsid w:val="009C5FE4"/>
    <w:rsid w:val="009D12DA"/>
    <w:rsid w:val="009D65B2"/>
    <w:rsid w:val="009D6B75"/>
    <w:rsid w:val="009E55F1"/>
    <w:rsid w:val="009F005C"/>
    <w:rsid w:val="00A01542"/>
    <w:rsid w:val="00A037E5"/>
    <w:rsid w:val="00A10BB6"/>
    <w:rsid w:val="00A13692"/>
    <w:rsid w:val="00A35887"/>
    <w:rsid w:val="00A400B4"/>
    <w:rsid w:val="00A44DC9"/>
    <w:rsid w:val="00A451D5"/>
    <w:rsid w:val="00A521AC"/>
    <w:rsid w:val="00A56C37"/>
    <w:rsid w:val="00A67196"/>
    <w:rsid w:val="00A739DC"/>
    <w:rsid w:val="00A8509D"/>
    <w:rsid w:val="00A96002"/>
    <w:rsid w:val="00AA4091"/>
    <w:rsid w:val="00AC20F0"/>
    <w:rsid w:val="00AC76A8"/>
    <w:rsid w:val="00AD2E4E"/>
    <w:rsid w:val="00AD4C84"/>
    <w:rsid w:val="00AD5FA3"/>
    <w:rsid w:val="00AF3D09"/>
    <w:rsid w:val="00B013F5"/>
    <w:rsid w:val="00B177B0"/>
    <w:rsid w:val="00B40C64"/>
    <w:rsid w:val="00B47462"/>
    <w:rsid w:val="00B54707"/>
    <w:rsid w:val="00B76160"/>
    <w:rsid w:val="00BA59C0"/>
    <w:rsid w:val="00BA7BA3"/>
    <w:rsid w:val="00BB33F6"/>
    <w:rsid w:val="00BB64D3"/>
    <w:rsid w:val="00BC31A4"/>
    <w:rsid w:val="00BC743D"/>
    <w:rsid w:val="00BC770C"/>
    <w:rsid w:val="00BD78FF"/>
    <w:rsid w:val="00BE7553"/>
    <w:rsid w:val="00BF06E4"/>
    <w:rsid w:val="00BF5077"/>
    <w:rsid w:val="00BF59B6"/>
    <w:rsid w:val="00C00792"/>
    <w:rsid w:val="00C00D35"/>
    <w:rsid w:val="00C01BDA"/>
    <w:rsid w:val="00C231F5"/>
    <w:rsid w:val="00C436AC"/>
    <w:rsid w:val="00C6124B"/>
    <w:rsid w:val="00C614DF"/>
    <w:rsid w:val="00C63C53"/>
    <w:rsid w:val="00C641E2"/>
    <w:rsid w:val="00C6531C"/>
    <w:rsid w:val="00CA1674"/>
    <w:rsid w:val="00CC0A51"/>
    <w:rsid w:val="00CC6692"/>
    <w:rsid w:val="00CE08CA"/>
    <w:rsid w:val="00CF38A1"/>
    <w:rsid w:val="00D24022"/>
    <w:rsid w:val="00D27BC0"/>
    <w:rsid w:val="00D35770"/>
    <w:rsid w:val="00D42FA6"/>
    <w:rsid w:val="00D729E0"/>
    <w:rsid w:val="00D92629"/>
    <w:rsid w:val="00DA086C"/>
    <w:rsid w:val="00DA15FF"/>
    <w:rsid w:val="00DC4C0E"/>
    <w:rsid w:val="00DD0568"/>
    <w:rsid w:val="00DE0BAA"/>
    <w:rsid w:val="00E05659"/>
    <w:rsid w:val="00E123A0"/>
    <w:rsid w:val="00E2415C"/>
    <w:rsid w:val="00E311C2"/>
    <w:rsid w:val="00E4497A"/>
    <w:rsid w:val="00E47B9D"/>
    <w:rsid w:val="00E64D57"/>
    <w:rsid w:val="00E81F92"/>
    <w:rsid w:val="00E82C77"/>
    <w:rsid w:val="00E85651"/>
    <w:rsid w:val="00E93522"/>
    <w:rsid w:val="00EA6C0B"/>
    <w:rsid w:val="00EC10D7"/>
    <w:rsid w:val="00EC75CF"/>
    <w:rsid w:val="00EF1397"/>
    <w:rsid w:val="00EF6851"/>
    <w:rsid w:val="00F10E5C"/>
    <w:rsid w:val="00F22B8A"/>
    <w:rsid w:val="00F30D54"/>
    <w:rsid w:val="00F32D73"/>
    <w:rsid w:val="00F33C50"/>
    <w:rsid w:val="00F34077"/>
    <w:rsid w:val="00F42408"/>
    <w:rsid w:val="00F56D17"/>
    <w:rsid w:val="00F64B74"/>
    <w:rsid w:val="00F662F4"/>
    <w:rsid w:val="00F738B5"/>
    <w:rsid w:val="00F76EB4"/>
    <w:rsid w:val="00F83E79"/>
    <w:rsid w:val="00F84E31"/>
    <w:rsid w:val="00F86753"/>
    <w:rsid w:val="00F9734B"/>
    <w:rsid w:val="00FA622D"/>
    <w:rsid w:val="00FC1496"/>
    <w:rsid w:val="00FD7FC2"/>
    <w:rsid w:val="00FE11A0"/>
    <w:rsid w:val="00FF0585"/>
    <w:rsid w:val="02E319DD"/>
    <w:rsid w:val="0436A4DB"/>
    <w:rsid w:val="048420A3"/>
    <w:rsid w:val="072E69C5"/>
    <w:rsid w:val="08E1A04D"/>
    <w:rsid w:val="0D4266C1"/>
    <w:rsid w:val="12932961"/>
    <w:rsid w:val="147E6797"/>
    <w:rsid w:val="1ACC479C"/>
    <w:rsid w:val="1C634C24"/>
    <w:rsid w:val="1CB96428"/>
    <w:rsid w:val="1CBF7CCA"/>
    <w:rsid w:val="1F59F4FE"/>
    <w:rsid w:val="2055DE26"/>
    <w:rsid w:val="216D2D30"/>
    <w:rsid w:val="26BA9240"/>
    <w:rsid w:val="2B5609D8"/>
    <w:rsid w:val="2BEC8EF7"/>
    <w:rsid w:val="2D06B5B9"/>
    <w:rsid w:val="2D104DAD"/>
    <w:rsid w:val="2F36DCC3"/>
    <w:rsid w:val="2F938EEF"/>
    <w:rsid w:val="300631D3"/>
    <w:rsid w:val="36F1C269"/>
    <w:rsid w:val="38B1B1BA"/>
    <w:rsid w:val="3B8090F1"/>
    <w:rsid w:val="3C35C52C"/>
    <w:rsid w:val="3CD1751F"/>
    <w:rsid w:val="41A61659"/>
    <w:rsid w:val="442E5B01"/>
    <w:rsid w:val="46571A5B"/>
    <w:rsid w:val="4949B3A3"/>
    <w:rsid w:val="4FCBAE2B"/>
    <w:rsid w:val="5103AB9A"/>
    <w:rsid w:val="53365330"/>
    <w:rsid w:val="543C1050"/>
    <w:rsid w:val="54591245"/>
    <w:rsid w:val="565C14BB"/>
    <w:rsid w:val="59EA2CE8"/>
    <w:rsid w:val="5E2C28C2"/>
    <w:rsid w:val="6283B180"/>
    <w:rsid w:val="628674C4"/>
    <w:rsid w:val="62A283E1"/>
    <w:rsid w:val="65060B3C"/>
    <w:rsid w:val="68677B63"/>
    <w:rsid w:val="68D8D366"/>
    <w:rsid w:val="6D974B03"/>
    <w:rsid w:val="70814A6F"/>
    <w:rsid w:val="72AEA738"/>
    <w:rsid w:val="7469E050"/>
    <w:rsid w:val="74B193DB"/>
    <w:rsid w:val="77024B4A"/>
    <w:rsid w:val="79719E12"/>
    <w:rsid w:val="7971FFB9"/>
    <w:rsid w:val="7A6F4973"/>
    <w:rsid w:val="7A994729"/>
    <w:rsid w:val="7BA5FCBD"/>
    <w:rsid w:val="7F8298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3741"/>
  <w15:chartTrackingRefBased/>
  <w15:docId w15:val="{86752DAB-D6CA-4443-B76A-E314D502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5C3"/>
    <w:rPr>
      <w:rFonts w:eastAsiaTheme="majorEastAsia" w:cstheme="majorBidi"/>
      <w:color w:val="272727" w:themeColor="text1" w:themeTint="D8"/>
    </w:rPr>
  </w:style>
  <w:style w:type="paragraph" w:styleId="Title">
    <w:name w:val="Title"/>
    <w:basedOn w:val="Normal"/>
    <w:next w:val="Normal"/>
    <w:link w:val="TitleChar"/>
    <w:uiPriority w:val="10"/>
    <w:qFormat/>
    <w:rsid w:val="00407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5C3"/>
    <w:pPr>
      <w:spacing w:before="160"/>
      <w:jc w:val="center"/>
    </w:pPr>
    <w:rPr>
      <w:i/>
      <w:iCs/>
      <w:color w:val="404040" w:themeColor="text1" w:themeTint="BF"/>
    </w:rPr>
  </w:style>
  <w:style w:type="character" w:customStyle="1" w:styleId="QuoteChar">
    <w:name w:val="Quote Char"/>
    <w:basedOn w:val="DefaultParagraphFont"/>
    <w:link w:val="Quote"/>
    <w:uiPriority w:val="29"/>
    <w:rsid w:val="004075C3"/>
    <w:rPr>
      <w:i/>
      <w:iCs/>
      <w:color w:val="404040" w:themeColor="text1" w:themeTint="BF"/>
    </w:rPr>
  </w:style>
  <w:style w:type="paragraph" w:styleId="ListParagraph">
    <w:name w:val="List Paragraph"/>
    <w:basedOn w:val="Normal"/>
    <w:uiPriority w:val="34"/>
    <w:qFormat/>
    <w:rsid w:val="004075C3"/>
    <w:pPr>
      <w:ind w:left="720"/>
      <w:contextualSpacing/>
    </w:pPr>
  </w:style>
  <w:style w:type="character" w:styleId="IntenseEmphasis">
    <w:name w:val="Intense Emphasis"/>
    <w:basedOn w:val="DefaultParagraphFont"/>
    <w:uiPriority w:val="21"/>
    <w:qFormat/>
    <w:rsid w:val="004075C3"/>
    <w:rPr>
      <w:i/>
      <w:iCs/>
      <w:color w:val="0F4761" w:themeColor="accent1" w:themeShade="BF"/>
    </w:rPr>
  </w:style>
  <w:style w:type="paragraph" w:styleId="IntenseQuote">
    <w:name w:val="Intense Quote"/>
    <w:basedOn w:val="Normal"/>
    <w:next w:val="Normal"/>
    <w:link w:val="IntenseQuoteChar"/>
    <w:uiPriority w:val="30"/>
    <w:qFormat/>
    <w:rsid w:val="00407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5C3"/>
    <w:rPr>
      <w:i/>
      <w:iCs/>
      <w:color w:val="0F4761" w:themeColor="accent1" w:themeShade="BF"/>
    </w:rPr>
  </w:style>
  <w:style w:type="character" w:styleId="IntenseReference">
    <w:name w:val="Intense Reference"/>
    <w:basedOn w:val="DefaultParagraphFont"/>
    <w:uiPriority w:val="32"/>
    <w:qFormat/>
    <w:rsid w:val="004075C3"/>
    <w:rPr>
      <w:b/>
      <w:bCs/>
      <w:smallCaps/>
      <w:color w:val="0F4761" w:themeColor="accent1" w:themeShade="BF"/>
      <w:spacing w:val="5"/>
    </w:rPr>
  </w:style>
  <w:style w:type="character" w:styleId="Hyperlink">
    <w:name w:val="Hyperlink"/>
    <w:basedOn w:val="DefaultParagraphFont"/>
    <w:uiPriority w:val="99"/>
    <w:unhideWhenUsed/>
    <w:rsid w:val="004075C3"/>
    <w:rPr>
      <w:color w:val="467886" w:themeColor="hyperlink"/>
      <w:u w:val="single"/>
    </w:rPr>
  </w:style>
  <w:style w:type="character" w:styleId="UnresolvedMention">
    <w:name w:val="Unresolved Mention"/>
    <w:basedOn w:val="DefaultParagraphFont"/>
    <w:uiPriority w:val="99"/>
    <w:semiHidden/>
    <w:unhideWhenUsed/>
    <w:rsid w:val="004075C3"/>
    <w:rPr>
      <w:color w:val="605E5C"/>
      <w:shd w:val="clear" w:color="auto" w:fill="E1DFDD"/>
    </w:rPr>
  </w:style>
  <w:style w:type="character" w:styleId="CommentReference">
    <w:name w:val="annotation reference"/>
    <w:basedOn w:val="DefaultParagraphFont"/>
    <w:uiPriority w:val="99"/>
    <w:semiHidden/>
    <w:unhideWhenUsed/>
    <w:rsid w:val="004075C3"/>
    <w:rPr>
      <w:sz w:val="16"/>
      <w:szCs w:val="16"/>
    </w:rPr>
  </w:style>
  <w:style w:type="paragraph" w:styleId="CommentText">
    <w:name w:val="annotation text"/>
    <w:basedOn w:val="Normal"/>
    <w:link w:val="CommentTextChar"/>
    <w:uiPriority w:val="99"/>
    <w:unhideWhenUsed/>
    <w:rsid w:val="004075C3"/>
    <w:pPr>
      <w:spacing w:line="240" w:lineRule="auto"/>
    </w:pPr>
    <w:rPr>
      <w:sz w:val="20"/>
      <w:szCs w:val="20"/>
    </w:rPr>
  </w:style>
  <w:style w:type="character" w:customStyle="1" w:styleId="CommentTextChar">
    <w:name w:val="Comment Text Char"/>
    <w:basedOn w:val="DefaultParagraphFont"/>
    <w:link w:val="CommentText"/>
    <w:uiPriority w:val="99"/>
    <w:rsid w:val="004075C3"/>
    <w:rPr>
      <w:sz w:val="20"/>
      <w:szCs w:val="20"/>
    </w:rPr>
  </w:style>
  <w:style w:type="paragraph" w:styleId="CommentSubject">
    <w:name w:val="annotation subject"/>
    <w:basedOn w:val="CommentText"/>
    <w:next w:val="CommentText"/>
    <w:link w:val="CommentSubjectChar"/>
    <w:uiPriority w:val="99"/>
    <w:semiHidden/>
    <w:unhideWhenUsed/>
    <w:rsid w:val="004075C3"/>
    <w:rPr>
      <w:b/>
      <w:bCs/>
    </w:rPr>
  </w:style>
  <w:style w:type="character" w:customStyle="1" w:styleId="CommentSubjectChar">
    <w:name w:val="Comment Subject Char"/>
    <w:basedOn w:val="CommentTextChar"/>
    <w:link w:val="CommentSubject"/>
    <w:uiPriority w:val="99"/>
    <w:semiHidden/>
    <w:rsid w:val="004075C3"/>
    <w:rPr>
      <w:b/>
      <w:bCs/>
      <w:sz w:val="20"/>
      <w:szCs w:val="20"/>
    </w:rPr>
  </w:style>
  <w:style w:type="paragraph" w:styleId="Header">
    <w:name w:val="header"/>
    <w:basedOn w:val="Normal"/>
    <w:link w:val="HeaderChar"/>
    <w:uiPriority w:val="99"/>
    <w:unhideWhenUsed/>
    <w:rsid w:val="003B6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8C9"/>
  </w:style>
  <w:style w:type="paragraph" w:styleId="Footer">
    <w:name w:val="footer"/>
    <w:basedOn w:val="Normal"/>
    <w:link w:val="FooterChar"/>
    <w:uiPriority w:val="99"/>
    <w:unhideWhenUsed/>
    <w:rsid w:val="003B6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8C9"/>
  </w:style>
  <w:style w:type="paragraph" w:styleId="Revision">
    <w:name w:val="Revision"/>
    <w:hidden/>
    <w:uiPriority w:val="99"/>
    <w:semiHidden/>
    <w:rsid w:val="00BF59B6"/>
    <w:pPr>
      <w:spacing w:after="0" w:line="240" w:lineRule="auto"/>
    </w:pPr>
  </w:style>
  <w:style w:type="table" w:styleId="TableGrid">
    <w:name w:val="Table Grid"/>
    <w:basedOn w:val="TableNormal"/>
    <w:uiPriority w:val="39"/>
    <w:rsid w:val="00401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4E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3806">
      <w:bodyDiv w:val="1"/>
      <w:marLeft w:val="0"/>
      <w:marRight w:val="0"/>
      <w:marTop w:val="0"/>
      <w:marBottom w:val="0"/>
      <w:divBdr>
        <w:top w:val="none" w:sz="0" w:space="0" w:color="auto"/>
        <w:left w:val="none" w:sz="0" w:space="0" w:color="auto"/>
        <w:bottom w:val="none" w:sz="0" w:space="0" w:color="auto"/>
        <w:right w:val="none" w:sz="0" w:space="0" w:color="auto"/>
      </w:divBdr>
    </w:div>
    <w:div w:id="506023375">
      <w:bodyDiv w:val="1"/>
      <w:marLeft w:val="0"/>
      <w:marRight w:val="0"/>
      <w:marTop w:val="0"/>
      <w:marBottom w:val="0"/>
      <w:divBdr>
        <w:top w:val="none" w:sz="0" w:space="0" w:color="auto"/>
        <w:left w:val="none" w:sz="0" w:space="0" w:color="auto"/>
        <w:bottom w:val="none" w:sz="0" w:space="0" w:color="auto"/>
        <w:right w:val="none" w:sz="0" w:space="0" w:color="auto"/>
      </w:divBdr>
      <w:divsChild>
        <w:div w:id="100802230">
          <w:marLeft w:val="0"/>
          <w:marRight w:val="0"/>
          <w:marTop w:val="0"/>
          <w:marBottom w:val="0"/>
          <w:divBdr>
            <w:top w:val="none" w:sz="0" w:space="0" w:color="auto"/>
            <w:left w:val="none" w:sz="0" w:space="0" w:color="auto"/>
            <w:bottom w:val="none" w:sz="0" w:space="0" w:color="auto"/>
            <w:right w:val="none" w:sz="0" w:space="0" w:color="auto"/>
          </w:divBdr>
        </w:div>
        <w:div w:id="953101886">
          <w:marLeft w:val="0"/>
          <w:marRight w:val="0"/>
          <w:marTop w:val="0"/>
          <w:marBottom w:val="0"/>
          <w:divBdr>
            <w:top w:val="none" w:sz="0" w:space="0" w:color="auto"/>
            <w:left w:val="none" w:sz="0" w:space="0" w:color="auto"/>
            <w:bottom w:val="none" w:sz="0" w:space="0" w:color="auto"/>
            <w:right w:val="none" w:sz="0" w:space="0" w:color="auto"/>
          </w:divBdr>
        </w:div>
        <w:div w:id="970092525">
          <w:marLeft w:val="0"/>
          <w:marRight w:val="0"/>
          <w:marTop w:val="0"/>
          <w:marBottom w:val="0"/>
          <w:divBdr>
            <w:top w:val="none" w:sz="0" w:space="0" w:color="auto"/>
            <w:left w:val="none" w:sz="0" w:space="0" w:color="auto"/>
            <w:bottom w:val="none" w:sz="0" w:space="0" w:color="auto"/>
            <w:right w:val="none" w:sz="0" w:space="0" w:color="auto"/>
          </w:divBdr>
        </w:div>
      </w:divsChild>
    </w:div>
    <w:div w:id="795217988">
      <w:bodyDiv w:val="1"/>
      <w:marLeft w:val="0"/>
      <w:marRight w:val="0"/>
      <w:marTop w:val="0"/>
      <w:marBottom w:val="0"/>
      <w:divBdr>
        <w:top w:val="none" w:sz="0" w:space="0" w:color="auto"/>
        <w:left w:val="none" w:sz="0" w:space="0" w:color="auto"/>
        <w:bottom w:val="none" w:sz="0" w:space="0" w:color="auto"/>
        <w:right w:val="none" w:sz="0" w:space="0" w:color="auto"/>
      </w:divBdr>
      <w:divsChild>
        <w:div w:id="13769414">
          <w:marLeft w:val="0"/>
          <w:marRight w:val="0"/>
          <w:marTop w:val="0"/>
          <w:marBottom w:val="300"/>
          <w:divBdr>
            <w:top w:val="none" w:sz="0" w:space="0" w:color="auto"/>
            <w:left w:val="none" w:sz="0" w:space="0" w:color="auto"/>
            <w:bottom w:val="none" w:sz="0" w:space="0" w:color="auto"/>
            <w:right w:val="none" w:sz="0" w:space="0" w:color="auto"/>
          </w:divBdr>
          <w:divsChild>
            <w:div w:id="1594434759">
              <w:marLeft w:val="-225"/>
              <w:marRight w:val="-225"/>
              <w:marTop w:val="0"/>
              <w:marBottom w:val="0"/>
              <w:divBdr>
                <w:top w:val="none" w:sz="0" w:space="0" w:color="auto"/>
                <w:left w:val="none" w:sz="0" w:space="0" w:color="auto"/>
                <w:bottom w:val="none" w:sz="0" w:space="0" w:color="auto"/>
                <w:right w:val="none" w:sz="0" w:space="0" w:color="auto"/>
              </w:divBdr>
            </w:div>
          </w:divsChild>
        </w:div>
        <w:div w:id="93018772">
          <w:marLeft w:val="0"/>
          <w:marRight w:val="0"/>
          <w:marTop w:val="0"/>
          <w:marBottom w:val="300"/>
          <w:divBdr>
            <w:top w:val="none" w:sz="0" w:space="0" w:color="auto"/>
            <w:left w:val="none" w:sz="0" w:space="0" w:color="auto"/>
            <w:bottom w:val="none" w:sz="0" w:space="0" w:color="auto"/>
            <w:right w:val="none" w:sz="0" w:space="0" w:color="auto"/>
          </w:divBdr>
          <w:divsChild>
            <w:div w:id="1666592418">
              <w:marLeft w:val="-225"/>
              <w:marRight w:val="-225"/>
              <w:marTop w:val="0"/>
              <w:marBottom w:val="0"/>
              <w:divBdr>
                <w:top w:val="none" w:sz="0" w:space="0" w:color="auto"/>
                <w:left w:val="none" w:sz="0" w:space="0" w:color="auto"/>
                <w:bottom w:val="none" w:sz="0" w:space="0" w:color="auto"/>
                <w:right w:val="none" w:sz="0" w:space="0" w:color="auto"/>
              </w:divBdr>
            </w:div>
          </w:divsChild>
        </w:div>
        <w:div w:id="169763253">
          <w:marLeft w:val="0"/>
          <w:marRight w:val="0"/>
          <w:marTop w:val="0"/>
          <w:marBottom w:val="300"/>
          <w:divBdr>
            <w:top w:val="none" w:sz="0" w:space="0" w:color="auto"/>
            <w:left w:val="none" w:sz="0" w:space="0" w:color="auto"/>
            <w:bottom w:val="none" w:sz="0" w:space="0" w:color="auto"/>
            <w:right w:val="none" w:sz="0" w:space="0" w:color="auto"/>
          </w:divBdr>
          <w:divsChild>
            <w:div w:id="2131823697">
              <w:marLeft w:val="-225"/>
              <w:marRight w:val="-225"/>
              <w:marTop w:val="0"/>
              <w:marBottom w:val="0"/>
              <w:divBdr>
                <w:top w:val="none" w:sz="0" w:space="0" w:color="auto"/>
                <w:left w:val="none" w:sz="0" w:space="0" w:color="auto"/>
                <w:bottom w:val="none" w:sz="0" w:space="0" w:color="auto"/>
                <w:right w:val="none" w:sz="0" w:space="0" w:color="auto"/>
              </w:divBdr>
            </w:div>
          </w:divsChild>
        </w:div>
        <w:div w:id="185415021">
          <w:marLeft w:val="0"/>
          <w:marRight w:val="0"/>
          <w:marTop w:val="0"/>
          <w:marBottom w:val="750"/>
          <w:divBdr>
            <w:top w:val="none" w:sz="0" w:space="0" w:color="auto"/>
            <w:left w:val="none" w:sz="0" w:space="0" w:color="auto"/>
            <w:bottom w:val="none" w:sz="0" w:space="0" w:color="auto"/>
            <w:right w:val="none" w:sz="0" w:space="0" w:color="auto"/>
          </w:divBdr>
          <w:divsChild>
            <w:div w:id="974335079">
              <w:marLeft w:val="-225"/>
              <w:marRight w:val="-225"/>
              <w:marTop w:val="0"/>
              <w:marBottom w:val="0"/>
              <w:divBdr>
                <w:top w:val="none" w:sz="0" w:space="0" w:color="auto"/>
                <w:left w:val="none" w:sz="0" w:space="0" w:color="auto"/>
                <w:bottom w:val="none" w:sz="0" w:space="0" w:color="auto"/>
                <w:right w:val="none" w:sz="0" w:space="0" w:color="auto"/>
              </w:divBdr>
            </w:div>
          </w:divsChild>
        </w:div>
        <w:div w:id="278418830">
          <w:marLeft w:val="0"/>
          <w:marRight w:val="0"/>
          <w:marTop w:val="0"/>
          <w:marBottom w:val="300"/>
          <w:divBdr>
            <w:top w:val="none" w:sz="0" w:space="0" w:color="auto"/>
            <w:left w:val="none" w:sz="0" w:space="0" w:color="auto"/>
            <w:bottom w:val="none" w:sz="0" w:space="0" w:color="auto"/>
            <w:right w:val="none" w:sz="0" w:space="0" w:color="auto"/>
          </w:divBdr>
          <w:divsChild>
            <w:div w:id="311757191">
              <w:marLeft w:val="-225"/>
              <w:marRight w:val="-225"/>
              <w:marTop w:val="0"/>
              <w:marBottom w:val="0"/>
              <w:divBdr>
                <w:top w:val="none" w:sz="0" w:space="0" w:color="auto"/>
                <w:left w:val="none" w:sz="0" w:space="0" w:color="auto"/>
                <w:bottom w:val="none" w:sz="0" w:space="0" w:color="auto"/>
                <w:right w:val="none" w:sz="0" w:space="0" w:color="auto"/>
              </w:divBdr>
            </w:div>
          </w:divsChild>
        </w:div>
        <w:div w:id="283118369">
          <w:marLeft w:val="0"/>
          <w:marRight w:val="0"/>
          <w:marTop w:val="0"/>
          <w:marBottom w:val="750"/>
          <w:divBdr>
            <w:top w:val="none" w:sz="0" w:space="0" w:color="auto"/>
            <w:left w:val="none" w:sz="0" w:space="0" w:color="auto"/>
            <w:bottom w:val="none" w:sz="0" w:space="0" w:color="auto"/>
            <w:right w:val="none" w:sz="0" w:space="0" w:color="auto"/>
          </w:divBdr>
          <w:divsChild>
            <w:div w:id="813571925">
              <w:marLeft w:val="-225"/>
              <w:marRight w:val="-225"/>
              <w:marTop w:val="0"/>
              <w:marBottom w:val="0"/>
              <w:divBdr>
                <w:top w:val="none" w:sz="0" w:space="0" w:color="auto"/>
                <w:left w:val="none" w:sz="0" w:space="0" w:color="auto"/>
                <w:bottom w:val="none" w:sz="0" w:space="0" w:color="auto"/>
                <w:right w:val="none" w:sz="0" w:space="0" w:color="auto"/>
              </w:divBdr>
            </w:div>
          </w:divsChild>
        </w:div>
        <w:div w:id="301621919">
          <w:marLeft w:val="0"/>
          <w:marRight w:val="0"/>
          <w:marTop w:val="0"/>
          <w:marBottom w:val="750"/>
          <w:divBdr>
            <w:top w:val="none" w:sz="0" w:space="0" w:color="auto"/>
            <w:left w:val="none" w:sz="0" w:space="0" w:color="auto"/>
            <w:bottom w:val="none" w:sz="0" w:space="0" w:color="auto"/>
            <w:right w:val="none" w:sz="0" w:space="0" w:color="auto"/>
          </w:divBdr>
          <w:divsChild>
            <w:div w:id="269513823">
              <w:marLeft w:val="-225"/>
              <w:marRight w:val="-225"/>
              <w:marTop w:val="0"/>
              <w:marBottom w:val="0"/>
              <w:divBdr>
                <w:top w:val="none" w:sz="0" w:space="0" w:color="auto"/>
                <w:left w:val="none" w:sz="0" w:space="0" w:color="auto"/>
                <w:bottom w:val="none" w:sz="0" w:space="0" w:color="auto"/>
                <w:right w:val="none" w:sz="0" w:space="0" w:color="auto"/>
              </w:divBdr>
            </w:div>
          </w:divsChild>
        </w:div>
        <w:div w:id="388695576">
          <w:marLeft w:val="0"/>
          <w:marRight w:val="0"/>
          <w:marTop w:val="0"/>
          <w:marBottom w:val="300"/>
          <w:divBdr>
            <w:top w:val="none" w:sz="0" w:space="0" w:color="auto"/>
            <w:left w:val="none" w:sz="0" w:space="0" w:color="auto"/>
            <w:bottom w:val="none" w:sz="0" w:space="0" w:color="auto"/>
            <w:right w:val="none" w:sz="0" w:space="0" w:color="auto"/>
          </w:divBdr>
          <w:divsChild>
            <w:div w:id="177355667">
              <w:marLeft w:val="-225"/>
              <w:marRight w:val="-225"/>
              <w:marTop w:val="0"/>
              <w:marBottom w:val="0"/>
              <w:divBdr>
                <w:top w:val="none" w:sz="0" w:space="0" w:color="auto"/>
                <w:left w:val="none" w:sz="0" w:space="0" w:color="auto"/>
                <w:bottom w:val="none" w:sz="0" w:space="0" w:color="auto"/>
                <w:right w:val="none" w:sz="0" w:space="0" w:color="auto"/>
              </w:divBdr>
            </w:div>
          </w:divsChild>
        </w:div>
        <w:div w:id="584849854">
          <w:marLeft w:val="0"/>
          <w:marRight w:val="0"/>
          <w:marTop w:val="0"/>
          <w:marBottom w:val="300"/>
          <w:divBdr>
            <w:top w:val="none" w:sz="0" w:space="0" w:color="auto"/>
            <w:left w:val="none" w:sz="0" w:space="0" w:color="auto"/>
            <w:bottom w:val="none" w:sz="0" w:space="0" w:color="auto"/>
            <w:right w:val="none" w:sz="0" w:space="0" w:color="auto"/>
          </w:divBdr>
          <w:divsChild>
            <w:div w:id="1854996651">
              <w:marLeft w:val="-225"/>
              <w:marRight w:val="-225"/>
              <w:marTop w:val="0"/>
              <w:marBottom w:val="0"/>
              <w:divBdr>
                <w:top w:val="none" w:sz="0" w:space="0" w:color="auto"/>
                <w:left w:val="none" w:sz="0" w:space="0" w:color="auto"/>
                <w:bottom w:val="none" w:sz="0" w:space="0" w:color="auto"/>
                <w:right w:val="none" w:sz="0" w:space="0" w:color="auto"/>
              </w:divBdr>
            </w:div>
          </w:divsChild>
        </w:div>
        <w:div w:id="683626646">
          <w:marLeft w:val="0"/>
          <w:marRight w:val="0"/>
          <w:marTop w:val="0"/>
          <w:marBottom w:val="750"/>
          <w:divBdr>
            <w:top w:val="none" w:sz="0" w:space="0" w:color="auto"/>
            <w:left w:val="none" w:sz="0" w:space="0" w:color="auto"/>
            <w:bottom w:val="none" w:sz="0" w:space="0" w:color="auto"/>
            <w:right w:val="none" w:sz="0" w:space="0" w:color="auto"/>
          </w:divBdr>
          <w:divsChild>
            <w:div w:id="320549322">
              <w:marLeft w:val="-225"/>
              <w:marRight w:val="-225"/>
              <w:marTop w:val="0"/>
              <w:marBottom w:val="0"/>
              <w:divBdr>
                <w:top w:val="none" w:sz="0" w:space="0" w:color="auto"/>
                <w:left w:val="none" w:sz="0" w:space="0" w:color="auto"/>
                <w:bottom w:val="none" w:sz="0" w:space="0" w:color="auto"/>
                <w:right w:val="none" w:sz="0" w:space="0" w:color="auto"/>
              </w:divBdr>
            </w:div>
          </w:divsChild>
        </w:div>
        <w:div w:id="693966972">
          <w:marLeft w:val="0"/>
          <w:marRight w:val="0"/>
          <w:marTop w:val="0"/>
          <w:marBottom w:val="750"/>
          <w:divBdr>
            <w:top w:val="none" w:sz="0" w:space="0" w:color="auto"/>
            <w:left w:val="none" w:sz="0" w:space="0" w:color="auto"/>
            <w:bottom w:val="none" w:sz="0" w:space="0" w:color="auto"/>
            <w:right w:val="none" w:sz="0" w:space="0" w:color="auto"/>
          </w:divBdr>
          <w:divsChild>
            <w:div w:id="106971805">
              <w:marLeft w:val="-225"/>
              <w:marRight w:val="-225"/>
              <w:marTop w:val="0"/>
              <w:marBottom w:val="0"/>
              <w:divBdr>
                <w:top w:val="none" w:sz="0" w:space="0" w:color="auto"/>
                <w:left w:val="none" w:sz="0" w:space="0" w:color="auto"/>
                <w:bottom w:val="none" w:sz="0" w:space="0" w:color="auto"/>
                <w:right w:val="none" w:sz="0" w:space="0" w:color="auto"/>
              </w:divBdr>
            </w:div>
          </w:divsChild>
        </w:div>
        <w:div w:id="795762099">
          <w:marLeft w:val="0"/>
          <w:marRight w:val="0"/>
          <w:marTop w:val="0"/>
          <w:marBottom w:val="300"/>
          <w:divBdr>
            <w:top w:val="none" w:sz="0" w:space="0" w:color="auto"/>
            <w:left w:val="none" w:sz="0" w:space="0" w:color="auto"/>
            <w:bottom w:val="none" w:sz="0" w:space="0" w:color="auto"/>
            <w:right w:val="none" w:sz="0" w:space="0" w:color="auto"/>
          </w:divBdr>
          <w:divsChild>
            <w:div w:id="1301811903">
              <w:marLeft w:val="-225"/>
              <w:marRight w:val="-225"/>
              <w:marTop w:val="0"/>
              <w:marBottom w:val="0"/>
              <w:divBdr>
                <w:top w:val="none" w:sz="0" w:space="0" w:color="auto"/>
                <w:left w:val="none" w:sz="0" w:space="0" w:color="auto"/>
                <w:bottom w:val="none" w:sz="0" w:space="0" w:color="auto"/>
                <w:right w:val="none" w:sz="0" w:space="0" w:color="auto"/>
              </w:divBdr>
            </w:div>
          </w:divsChild>
        </w:div>
        <w:div w:id="820467812">
          <w:marLeft w:val="0"/>
          <w:marRight w:val="0"/>
          <w:marTop w:val="0"/>
          <w:marBottom w:val="300"/>
          <w:divBdr>
            <w:top w:val="none" w:sz="0" w:space="0" w:color="auto"/>
            <w:left w:val="none" w:sz="0" w:space="0" w:color="auto"/>
            <w:bottom w:val="none" w:sz="0" w:space="0" w:color="auto"/>
            <w:right w:val="none" w:sz="0" w:space="0" w:color="auto"/>
          </w:divBdr>
          <w:divsChild>
            <w:div w:id="186410729">
              <w:marLeft w:val="-225"/>
              <w:marRight w:val="-225"/>
              <w:marTop w:val="0"/>
              <w:marBottom w:val="0"/>
              <w:divBdr>
                <w:top w:val="none" w:sz="0" w:space="0" w:color="auto"/>
                <w:left w:val="none" w:sz="0" w:space="0" w:color="auto"/>
                <w:bottom w:val="none" w:sz="0" w:space="0" w:color="auto"/>
                <w:right w:val="none" w:sz="0" w:space="0" w:color="auto"/>
              </w:divBdr>
            </w:div>
          </w:divsChild>
        </w:div>
        <w:div w:id="1099107430">
          <w:marLeft w:val="0"/>
          <w:marRight w:val="0"/>
          <w:marTop w:val="0"/>
          <w:marBottom w:val="300"/>
          <w:divBdr>
            <w:top w:val="none" w:sz="0" w:space="0" w:color="auto"/>
            <w:left w:val="none" w:sz="0" w:space="0" w:color="auto"/>
            <w:bottom w:val="none" w:sz="0" w:space="0" w:color="auto"/>
            <w:right w:val="none" w:sz="0" w:space="0" w:color="auto"/>
          </w:divBdr>
          <w:divsChild>
            <w:div w:id="16738790">
              <w:marLeft w:val="-225"/>
              <w:marRight w:val="-225"/>
              <w:marTop w:val="0"/>
              <w:marBottom w:val="0"/>
              <w:divBdr>
                <w:top w:val="none" w:sz="0" w:space="0" w:color="auto"/>
                <w:left w:val="none" w:sz="0" w:space="0" w:color="auto"/>
                <w:bottom w:val="none" w:sz="0" w:space="0" w:color="auto"/>
                <w:right w:val="none" w:sz="0" w:space="0" w:color="auto"/>
              </w:divBdr>
            </w:div>
          </w:divsChild>
        </w:div>
        <w:div w:id="1207984670">
          <w:marLeft w:val="0"/>
          <w:marRight w:val="0"/>
          <w:marTop w:val="0"/>
          <w:marBottom w:val="300"/>
          <w:divBdr>
            <w:top w:val="none" w:sz="0" w:space="0" w:color="auto"/>
            <w:left w:val="none" w:sz="0" w:space="0" w:color="auto"/>
            <w:bottom w:val="none" w:sz="0" w:space="0" w:color="auto"/>
            <w:right w:val="none" w:sz="0" w:space="0" w:color="auto"/>
          </w:divBdr>
          <w:divsChild>
            <w:div w:id="143741796">
              <w:marLeft w:val="-225"/>
              <w:marRight w:val="-225"/>
              <w:marTop w:val="0"/>
              <w:marBottom w:val="0"/>
              <w:divBdr>
                <w:top w:val="none" w:sz="0" w:space="0" w:color="auto"/>
                <w:left w:val="none" w:sz="0" w:space="0" w:color="auto"/>
                <w:bottom w:val="none" w:sz="0" w:space="0" w:color="auto"/>
                <w:right w:val="none" w:sz="0" w:space="0" w:color="auto"/>
              </w:divBdr>
            </w:div>
          </w:divsChild>
        </w:div>
        <w:div w:id="1224409828">
          <w:marLeft w:val="0"/>
          <w:marRight w:val="0"/>
          <w:marTop w:val="0"/>
          <w:marBottom w:val="750"/>
          <w:divBdr>
            <w:top w:val="none" w:sz="0" w:space="0" w:color="auto"/>
            <w:left w:val="none" w:sz="0" w:space="0" w:color="auto"/>
            <w:bottom w:val="none" w:sz="0" w:space="0" w:color="auto"/>
            <w:right w:val="none" w:sz="0" w:space="0" w:color="auto"/>
          </w:divBdr>
          <w:divsChild>
            <w:div w:id="274097601">
              <w:marLeft w:val="-225"/>
              <w:marRight w:val="-225"/>
              <w:marTop w:val="0"/>
              <w:marBottom w:val="0"/>
              <w:divBdr>
                <w:top w:val="none" w:sz="0" w:space="0" w:color="auto"/>
                <w:left w:val="none" w:sz="0" w:space="0" w:color="auto"/>
                <w:bottom w:val="none" w:sz="0" w:space="0" w:color="auto"/>
                <w:right w:val="none" w:sz="0" w:space="0" w:color="auto"/>
              </w:divBdr>
            </w:div>
          </w:divsChild>
        </w:div>
        <w:div w:id="1271544022">
          <w:marLeft w:val="0"/>
          <w:marRight w:val="0"/>
          <w:marTop w:val="0"/>
          <w:marBottom w:val="750"/>
          <w:divBdr>
            <w:top w:val="none" w:sz="0" w:space="0" w:color="auto"/>
            <w:left w:val="none" w:sz="0" w:space="0" w:color="auto"/>
            <w:bottom w:val="none" w:sz="0" w:space="0" w:color="auto"/>
            <w:right w:val="none" w:sz="0" w:space="0" w:color="auto"/>
          </w:divBdr>
          <w:divsChild>
            <w:div w:id="592785036">
              <w:marLeft w:val="-225"/>
              <w:marRight w:val="-225"/>
              <w:marTop w:val="0"/>
              <w:marBottom w:val="0"/>
              <w:divBdr>
                <w:top w:val="none" w:sz="0" w:space="0" w:color="auto"/>
                <w:left w:val="none" w:sz="0" w:space="0" w:color="auto"/>
                <w:bottom w:val="none" w:sz="0" w:space="0" w:color="auto"/>
                <w:right w:val="none" w:sz="0" w:space="0" w:color="auto"/>
              </w:divBdr>
            </w:div>
          </w:divsChild>
        </w:div>
        <w:div w:id="1277829316">
          <w:marLeft w:val="0"/>
          <w:marRight w:val="0"/>
          <w:marTop w:val="0"/>
          <w:marBottom w:val="300"/>
          <w:divBdr>
            <w:top w:val="none" w:sz="0" w:space="0" w:color="auto"/>
            <w:left w:val="none" w:sz="0" w:space="0" w:color="auto"/>
            <w:bottom w:val="none" w:sz="0" w:space="0" w:color="auto"/>
            <w:right w:val="none" w:sz="0" w:space="0" w:color="auto"/>
          </w:divBdr>
          <w:divsChild>
            <w:div w:id="1728648956">
              <w:marLeft w:val="-225"/>
              <w:marRight w:val="-225"/>
              <w:marTop w:val="0"/>
              <w:marBottom w:val="0"/>
              <w:divBdr>
                <w:top w:val="none" w:sz="0" w:space="0" w:color="auto"/>
                <w:left w:val="none" w:sz="0" w:space="0" w:color="auto"/>
                <w:bottom w:val="none" w:sz="0" w:space="0" w:color="auto"/>
                <w:right w:val="none" w:sz="0" w:space="0" w:color="auto"/>
              </w:divBdr>
            </w:div>
          </w:divsChild>
        </w:div>
        <w:div w:id="1459302437">
          <w:marLeft w:val="0"/>
          <w:marRight w:val="0"/>
          <w:marTop w:val="0"/>
          <w:marBottom w:val="300"/>
          <w:divBdr>
            <w:top w:val="none" w:sz="0" w:space="0" w:color="auto"/>
            <w:left w:val="none" w:sz="0" w:space="0" w:color="auto"/>
            <w:bottom w:val="none" w:sz="0" w:space="0" w:color="auto"/>
            <w:right w:val="none" w:sz="0" w:space="0" w:color="auto"/>
          </w:divBdr>
          <w:divsChild>
            <w:div w:id="1076131987">
              <w:marLeft w:val="-225"/>
              <w:marRight w:val="-225"/>
              <w:marTop w:val="0"/>
              <w:marBottom w:val="0"/>
              <w:divBdr>
                <w:top w:val="none" w:sz="0" w:space="0" w:color="auto"/>
                <w:left w:val="none" w:sz="0" w:space="0" w:color="auto"/>
                <w:bottom w:val="none" w:sz="0" w:space="0" w:color="auto"/>
                <w:right w:val="none" w:sz="0" w:space="0" w:color="auto"/>
              </w:divBdr>
            </w:div>
          </w:divsChild>
        </w:div>
        <w:div w:id="1482043239">
          <w:marLeft w:val="0"/>
          <w:marRight w:val="0"/>
          <w:marTop w:val="0"/>
          <w:marBottom w:val="300"/>
          <w:divBdr>
            <w:top w:val="none" w:sz="0" w:space="0" w:color="auto"/>
            <w:left w:val="none" w:sz="0" w:space="0" w:color="auto"/>
            <w:bottom w:val="none" w:sz="0" w:space="0" w:color="auto"/>
            <w:right w:val="none" w:sz="0" w:space="0" w:color="auto"/>
          </w:divBdr>
          <w:divsChild>
            <w:div w:id="1884243768">
              <w:marLeft w:val="-225"/>
              <w:marRight w:val="-225"/>
              <w:marTop w:val="0"/>
              <w:marBottom w:val="0"/>
              <w:divBdr>
                <w:top w:val="none" w:sz="0" w:space="0" w:color="auto"/>
                <w:left w:val="none" w:sz="0" w:space="0" w:color="auto"/>
                <w:bottom w:val="none" w:sz="0" w:space="0" w:color="auto"/>
                <w:right w:val="none" w:sz="0" w:space="0" w:color="auto"/>
              </w:divBdr>
            </w:div>
          </w:divsChild>
        </w:div>
        <w:div w:id="1507283764">
          <w:marLeft w:val="0"/>
          <w:marRight w:val="0"/>
          <w:marTop w:val="0"/>
          <w:marBottom w:val="750"/>
          <w:divBdr>
            <w:top w:val="none" w:sz="0" w:space="0" w:color="auto"/>
            <w:left w:val="none" w:sz="0" w:space="0" w:color="auto"/>
            <w:bottom w:val="none" w:sz="0" w:space="0" w:color="auto"/>
            <w:right w:val="none" w:sz="0" w:space="0" w:color="auto"/>
          </w:divBdr>
          <w:divsChild>
            <w:div w:id="659237082">
              <w:marLeft w:val="-225"/>
              <w:marRight w:val="-225"/>
              <w:marTop w:val="0"/>
              <w:marBottom w:val="0"/>
              <w:divBdr>
                <w:top w:val="none" w:sz="0" w:space="0" w:color="auto"/>
                <w:left w:val="none" w:sz="0" w:space="0" w:color="auto"/>
                <w:bottom w:val="none" w:sz="0" w:space="0" w:color="auto"/>
                <w:right w:val="none" w:sz="0" w:space="0" w:color="auto"/>
              </w:divBdr>
            </w:div>
          </w:divsChild>
        </w:div>
        <w:div w:id="1574704876">
          <w:marLeft w:val="0"/>
          <w:marRight w:val="0"/>
          <w:marTop w:val="0"/>
          <w:marBottom w:val="750"/>
          <w:divBdr>
            <w:top w:val="none" w:sz="0" w:space="0" w:color="auto"/>
            <w:left w:val="none" w:sz="0" w:space="0" w:color="auto"/>
            <w:bottom w:val="none" w:sz="0" w:space="0" w:color="auto"/>
            <w:right w:val="none" w:sz="0" w:space="0" w:color="auto"/>
          </w:divBdr>
          <w:divsChild>
            <w:div w:id="1976567824">
              <w:marLeft w:val="-225"/>
              <w:marRight w:val="-225"/>
              <w:marTop w:val="0"/>
              <w:marBottom w:val="0"/>
              <w:divBdr>
                <w:top w:val="none" w:sz="0" w:space="0" w:color="auto"/>
                <w:left w:val="none" w:sz="0" w:space="0" w:color="auto"/>
                <w:bottom w:val="none" w:sz="0" w:space="0" w:color="auto"/>
                <w:right w:val="none" w:sz="0" w:space="0" w:color="auto"/>
              </w:divBdr>
            </w:div>
          </w:divsChild>
        </w:div>
        <w:div w:id="1593002285">
          <w:marLeft w:val="0"/>
          <w:marRight w:val="0"/>
          <w:marTop w:val="0"/>
          <w:marBottom w:val="750"/>
          <w:divBdr>
            <w:top w:val="none" w:sz="0" w:space="0" w:color="auto"/>
            <w:left w:val="none" w:sz="0" w:space="0" w:color="auto"/>
            <w:bottom w:val="none" w:sz="0" w:space="0" w:color="auto"/>
            <w:right w:val="none" w:sz="0" w:space="0" w:color="auto"/>
          </w:divBdr>
          <w:divsChild>
            <w:div w:id="911768677">
              <w:marLeft w:val="-225"/>
              <w:marRight w:val="-225"/>
              <w:marTop w:val="0"/>
              <w:marBottom w:val="0"/>
              <w:divBdr>
                <w:top w:val="none" w:sz="0" w:space="0" w:color="auto"/>
                <w:left w:val="none" w:sz="0" w:space="0" w:color="auto"/>
                <w:bottom w:val="none" w:sz="0" w:space="0" w:color="auto"/>
                <w:right w:val="none" w:sz="0" w:space="0" w:color="auto"/>
              </w:divBdr>
            </w:div>
          </w:divsChild>
        </w:div>
        <w:div w:id="1745952366">
          <w:marLeft w:val="0"/>
          <w:marRight w:val="0"/>
          <w:marTop w:val="0"/>
          <w:marBottom w:val="750"/>
          <w:divBdr>
            <w:top w:val="none" w:sz="0" w:space="0" w:color="auto"/>
            <w:left w:val="none" w:sz="0" w:space="0" w:color="auto"/>
            <w:bottom w:val="none" w:sz="0" w:space="0" w:color="auto"/>
            <w:right w:val="none" w:sz="0" w:space="0" w:color="auto"/>
          </w:divBdr>
          <w:divsChild>
            <w:div w:id="121848789">
              <w:marLeft w:val="-225"/>
              <w:marRight w:val="-225"/>
              <w:marTop w:val="0"/>
              <w:marBottom w:val="0"/>
              <w:divBdr>
                <w:top w:val="none" w:sz="0" w:space="0" w:color="auto"/>
                <w:left w:val="none" w:sz="0" w:space="0" w:color="auto"/>
                <w:bottom w:val="none" w:sz="0" w:space="0" w:color="auto"/>
                <w:right w:val="none" w:sz="0" w:space="0" w:color="auto"/>
              </w:divBdr>
            </w:div>
          </w:divsChild>
        </w:div>
        <w:div w:id="1790200250">
          <w:marLeft w:val="0"/>
          <w:marRight w:val="0"/>
          <w:marTop w:val="0"/>
          <w:marBottom w:val="300"/>
          <w:divBdr>
            <w:top w:val="none" w:sz="0" w:space="0" w:color="auto"/>
            <w:left w:val="none" w:sz="0" w:space="0" w:color="auto"/>
            <w:bottom w:val="none" w:sz="0" w:space="0" w:color="auto"/>
            <w:right w:val="none" w:sz="0" w:space="0" w:color="auto"/>
          </w:divBdr>
          <w:divsChild>
            <w:div w:id="624310922">
              <w:marLeft w:val="-225"/>
              <w:marRight w:val="-225"/>
              <w:marTop w:val="0"/>
              <w:marBottom w:val="0"/>
              <w:divBdr>
                <w:top w:val="none" w:sz="0" w:space="0" w:color="auto"/>
                <w:left w:val="none" w:sz="0" w:space="0" w:color="auto"/>
                <w:bottom w:val="none" w:sz="0" w:space="0" w:color="auto"/>
                <w:right w:val="none" w:sz="0" w:space="0" w:color="auto"/>
              </w:divBdr>
            </w:div>
          </w:divsChild>
        </w:div>
        <w:div w:id="1800297994">
          <w:marLeft w:val="0"/>
          <w:marRight w:val="0"/>
          <w:marTop w:val="0"/>
          <w:marBottom w:val="750"/>
          <w:divBdr>
            <w:top w:val="none" w:sz="0" w:space="0" w:color="auto"/>
            <w:left w:val="none" w:sz="0" w:space="0" w:color="auto"/>
            <w:bottom w:val="none" w:sz="0" w:space="0" w:color="auto"/>
            <w:right w:val="none" w:sz="0" w:space="0" w:color="auto"/>
          </w:divBdr>
          <w:divsChild>
            <w:div w:id="1330792793">
              <w:marLeft w:val="-225"/>
              <w:marRight w:val="-225"/>
              <w:marTop w:val="0"/>
              <w:marBottom w:val="0"/>
              <w:divBdr>
                <w:top w:val="none" w:sz="0" w:space="0" w:color="auto"/>
                <w:left w:val="none" w:sz="0" w:space="0" w:color="auto"/>
                <w:bottom w:val="none" w:sz="0" w:space="0" w:color="auto"/>
                <w:right w:val="none" w:sz="0" w:space="0" w:color="auto"/>
              </w:divBdr>
            </w:div>
          </w:divsChild>
        </w:div>
        <w:div w:id="1816680197">
          <w:marLeft w:val="0"/>
          <w:marRight w:val="0"/>
          <w:marTop w:val="0"/>
          <w:marBottom w:val="750"/>
          <w:divBdr>
            <w:top w:val="none" w:sz="0" w:space="0" w:color="auto"/>
            <w:left w:val="none" w:sz="0" w:space="0" w:color="auto"/>
            <w:bottom w:val="none" w:sz="0" w:space="0" w:color="auto"/>
            <w:right w:val="none" w:sz="0" w:space="0" w:color="auto"/>
          </w:divBdr>
          <w:divsChild>
            <w:div w:id="437680790">
              <w:marLeft w:val="-225"/>
              <w:marRight w:val="-225"/>
              <w:marTop w:val="0"/>
              <w:marBottom w:val="0"/>
              <w:divBdr>
                <w:top w:val="none" w:sz="0" w:space="0" w:color="auto"/>
                <w:left w:val="none" w:sz="0" w:space="0" w:color="auto"/>
                <w:bottom w:val="none" w:sz="0" w:space="0" w:color="auto"/>
                <w:right w:val="none" w:sz="0" w:space="0" w:color="auto"/>
              </w:divBdr>
            </w:div>
          </w:divsChild>
        </w:div>
        <w:div w:id="1937252111">
          <w:marLeft w:val="0"/>
          <w:marRight w:val="0"/>
          <w:marTop w:val="0"/>
          <w:marBottom w:val="300"/>
          <w:divBdr>
            <w:top w:val="none" w:sz="0" w:space="0" w:color="auto"/>
            <w:left w:val="none" w:sz="0" w:space="0" w:color="auto"/>
            <w:bottom w:val="none" w:sz="0" w:space="0" w:color="auto"/>
            <w:right w:val="none" w:sz="0" w:space="0" w:color="auto"/>
          </w:divBdr>
          <w:divsChild>
            <w:div w:id="1046414706">
              <w:marLeft w:val="-225"/>
              <w:marRight w:val="-225"/>
              <w:marTop w:val="0"/>
              <w:marBottom w:val="0"/>
              <w:divBdr>
                <w:top w:val="none" w:sz="0" w:space="0" w:color="auto"/>
                <w:left w:val="none" w:sz="0" w:space="0" w:color="auto"/>
                <w:bottom w:val="none" w:sz="0" w:space="0" w:color="auto"/>
                <w:right w:val="none" w:sz="0" w:space="0" w:color="auto"/>
              </w:divBdr>
            </w:div>
          </w:divsChild>
        </w:div>
        <w:div w:id="2120291210">
          <w:marLeft w:val="0"/>
          <w:marRight w:val="0"/>
          <w:marTop w:val="0"/>
          <w:marBottom w:val="300"/>
          <w:divBdr>
            <w:top w:val="none" w:sz="0" w:space="0" w:color="auto"/>
            <w:left w:val="none" w:sz="0" w:space="0" w:color="auto"/>
            <w:bottom w:val="none" w:sz="0" w:space="0" w:color="auto"/>
            <w:right w:val="none" w:sz="0" w:space="0" w:color="auto"/>
          </w:divBdr>
          <w:divsChild>
            <w:div w:id="4082389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81015429">
      <w:bodyDiv w:val="1"/>
      <w:marLeft w:val="0"/>
      <w:marRight w:val="0"/>
      <w:marTop w:val="0"/>
      <w:marBottom w:val="0"/>
      <w:divBdr>
        <w:top w:val="none" w:sz="0" w:space="0" w:color="auto"/>
        <w:left w:val="none" w:sz="0" w:space="0" w:color="auto"/>
        <w:bottom w:val="none" w:sz="0" w:space="0" w:color="auto"/>
        <w:right w:val="none" w:sz="0" w:space="0" w:color="auto"/>
      </w:divBdr>
      <w:divsChild>
        <w:div w:id="376702471">
          <w:marLeft w:val="0"/>
          <w:marRight w:val="0"/>
          <w:marTop w:val="0"/>
          <w:marBottom w:val="0"/>
          <w:divBdr>
            <w:top w:val="none" w:sz="0" w:space="0" w:color="auto"/>
            <w:left w:val="none" w:sz="0" w:space="0" w:color="auto"/>
            <w:bottom w:val="none" w:sz="0" w:space="0" w:color="auto"/>
            <w:right w:val="none" w:sz="0" w:space="0" w:color="auto"/>
          </w:divBdr>
        </w:div>
        <w:div w:id="941307058">
          <w:marLeft w:val="0"/>
          <w:marRight w:val="0"/>
          <w:marTop w:val="0"/>
          <w:marBottom w:val="0"/>
          <w:divBdr>
            <w:top w:val="none" w:sz="0" w:space="0" w:color="auto"/>
            <w:left w:val="none" w:sz="0" w:space="0" w:color="auto"/>
            <w:bottom w:val="none" w:sz="0" w:space="0" w:color="auto"/>
            <w:right w:val="none" w:sz="0" w:space="0" w:color="auto"/>
          </w:divBdr>
        </w:div>
        <w:div w:id="1788087244">
          <w:marLeft w:val="0"/>
          <w:marRight w:val="0"/>
          <w:marTop w:val="0"/>
          <w:marBottom w:val="0"/>
          <w:divBdr>
            <w:top w:val="none" w:sz="0" w:space="0" w:color="auto"/>
            <w:left w:val="none" w:sz="0" w:space="0" w:color="auto"/>
            <w:bottom w:val="none" w:sz="0" w:space="0" w:color="auto"/>
            <w:right w:val="none" w:sz="0" w:space="0" w:color="auto"/>
          </w:divBdr>
        </w:div>
      </w:divsChild>
    </w:div>
    <w:div w:id="1058283915">
      <w:bodyDiv w:val="1"/>
      <w:marLeft w:val="0"/>
      <w:marRight w:val="0"/>
      <w:marTop w:val="0"/>
      <w:marBottom w:val="0"/>
      <w:divBdr>
        <w:top w:val="none" w:sz="0" w:space="0" w:color="auto"/>
        <w:left w:val="none" w:sz="0" w:space="0" w:color="auto"/>
        <w:bottom w:val="none" w:sz="0" w:space="0" w:color="auto"/>
        <w:right w:val="none" w:sz="0" w:space="0" w:color="auto"/>
      </w:divBdr>
      <w:divsChild>
        <w:div w:id="7217057">
          <w:marLeft w:val="0"/>
          <w:marRight w:val="0"/>
          <w:marTop w:val="0"/>
          <w:marBottom w:val="300"/>
          <w:divBdr>
            <w:top w:val="none" w:sz="0" w:space="0" w:color="auto"/>
            <w:left w:val="none" w:sz="0" w:space="0" w:color="auto"/>
            <w:bottom w:val="none" w:sz="0" w:space="0" w:color="auto"/>
            <w:right w:val="none" w:sz="0" w:space="0" w:color="auto"/>
          </w:divBdr>
          <w:divsChild>
            <w:div w:id="295065489">
              <w:marLeft w:val="-225"/>
              <w:marRight w:val="-225"/>
              <w:marTop w:val="0"/>
              <w:marBottom w:val="0"/>
              <w:divBdr>
                <w:top w:val="none" w:sz="0" w:space="0" w:color="auto"/>
                <w:left w:val="none" w:sz="0" w:space="0" w:color="auto"/>
                <w:bottom w:val="none" w:sz="0" w:space="0" w:color="auto"/>
                <w:right w:val="none" w:sz="0" w:space="0" w:color="auto"/>
              </w:divBdr>
            </w:div>
          </w:divsChild>
        </w:div>
        <w:div w:id="57289023">
          <w:marLeft w:val="0"/>
          <w:marRight w:val="0"/>
          <w:marTop w:val="0"/>
          <w:marBottom w:val="300"/>
          <w:divBdr>
            <w:top w:val="none" w:sz="0" w:space="0" w:color="auto"/>
            <w:left w:val="none" w:sz="0" w:space="0" w:color="auto"/>
            <w:bottom w:val="none" w:sz="0" w:space="0" w:color="auto"/>
            <w:right w:val="none" w:sz="0" w:space="0" w:color="auto"/>
          </w:divBdr>
          <w:divsChild>
            <w:div w:id="1828090918">
              <w:marLeft w:val="-225"/>
              <w:marRight w:val="-225"/>
              <w:marTop w:val="0"/>
              <w:marBottom w:val="0"/>
              <w:divBdr>
                <w:top w:val="none" w:sz="0" w:space="0" w:color="auto"/>
                <w:left w:val="none" w:sz="0" w:space="0" w:color="auto"/>
                <w:bottom w:val="none" w:sz="0" w:space="0" w:color="auto"/>
                <w:right w:val="none" w:sz="0" w:space="0" w:color="auto"/>
              </w:divBdr>
            </w:div>
          </w:divsChild>
        </w:div>
        <w:div w:id="115950746">
          <w:marLeft w:val="0"/>
          <w:marRight w:val="0"/>
          <w:marTop w:val="0"/>
          <w:marBottom w:val="750"/>
          <w:divBdr>
            <w:top w:val="none" w:sz="0" w:space="0" w:color="auto"/>
            <w:left w:val="none" w:sz="0" w:space="0" w:color="auto"/>
            <w:bottom w:val="none" w:sz="0" w:space="0" w:color="auto"/>
            <w:right w:val="none" w:sz="0" w:space="0" w:color="auto"/>
          </w:divBdr>
          <w:divsChild>
            <w:div w:id="1344623318">
              <w:marLeft w:val="-225"/>
              <w:marRight w:val="-225"/>
              <w:marTop w:val="0"/>
              <w:marBottom w:val="0"/>
              <w:divBdr>
                <w:top w:val="none" w:sz="0" w:space="0" w:color="auto"/>
                <w:left w:val="none" w:sz="0" w:space="0" w:color="auto"/>
                <w:bottom w:val="none" w:sz="0" w:space="0" w:color="auto"/>
                <w:right w:val="none" w:sz="0" w:space="0" w:color="auto"/>
              </w:divBdr>
            </w:div>
          </w:divsChild>
        </w:div>
        <w:div w:id="181020944">
          <w:marLeft w:val="0"/>
          <w:marRight w:val="0"/>
          <w:marTop w:val="0"/>
          <w:marBottom w:val="750"/>
          <w:divBdr>
            <w:top w:val="none" w:sz="0" w:space="0" w:color="auto"/>
            <w:left w:val="none" w:sz="0" w:space="0" w:color="auto"/>
            <w:bottom w:val="none" w:sz="0" w:space="0" w:color="auto"/>
            <w:right w:val="none" w:sz="0" w:space="0" w:color="auto"/>
          </w:divBdr>
          <w:divsChild>
            <w:div w:id="2032677848">
              <w:marLeft w:val="-225"/>
              <w:marRight w:val="-225"/>
              <w:marTop w:val="0"/>
              <w:marBottom w:val="0"/>
              <w:divBdr>
                <w:top w:val="none" w:sz="0" w:space="0" w:color="auto"/>
                <w:left w:val="none" w:sz="0" w:space="0" w:color="auto"/>
                <w:bottom w:val="none" w:sz="0" w:space="0" w:color="auto"/>
                <w:right w:val="none" w:sz="0" w:space="0" w:color="auto"/>
              </w:divBdr>
            </w:div>
          </w:divsChild>
        </w:div>
        <w:div w:id="189298146">
          <w:marLeft w:val="0"/>
          <w:marRight w:val="0"/>
          <w:marTop w:val="0"/>
          <w:marBottom w:val="750"/>
          <w:divBdr>
            <w:top w:val="none" w:sz="0" w:space="0" w:color="auto"/>
            <w:left w:val="none" w:sz="0" w:space="0" w:color="auto"/>
            <w:bottom w:val="none" w:sz="0" w:space="0" w:color="auto"/>
            <w:right w:val="none" w:sz="0" w:space="0" w:color="auto"/>
          </w:divBdr>
          <w:divsChild>
            <w:div w:id="559022771">
              <w:marLeft w:val="-225"/>
              <w:marRight w:val="-225"/>
              <w:marTop w:val="0"/>
              <w:marBottom w:val="0"/>
              <w:divBdr>
                <w:top w:val="none" w:sz="0" w:space="0" w:color="auto"/>
                <w:left w:val="none" w:sz="0" w:space="0" w:color="auto"/>
                <w:bottom w:val="none" w:sz="0" w:space="0" w:color="auto"/>
                <w:right w:val="none" w:sz="0" w:space="0" w:color="auto"/>
              </w:divBdr>
            </w:div>
          </w:divsChild>
        </w:div>
        <w:div w:id="199824840">
          <w:marLeft w:val="0"/>
          <w:marRight w:val="0"/>
          <w:marTop w:val="0"/>
          <w:marBottom w:val="750"/>
          <w:divBdr>
            <w:top w:val="none" w:sz="0" w:space="0" w:color="auto"/>
            <w:left w:val="none" w:sz="0" w:space="0" w:color="auto"/>
            <w:bottom w:val="none" w:sz="0" w:space="0" w:color="auto"/>
            <w:right w:val="none" w:sz="0" w:space="0" w:color="auto"/>
          </w:divBdr>
          <w:divsChild>
            <w:div w:id="98911737">
              <w:marLeft w:val="-225"/>
              <w:marRight w:val="-225"/>
              <w:marTop w:val="0"/>
              <w:marBottom w:val="0"/>
              <w:divBdr>
                <w:top w:val="none" w:sz="0" w:space="0" w:color="auto"/>
                <w:left w:val="none" w:sz="0" w:space="0" w:color="auto"/>
                <w:bottom w:val="none" w:sz="0" w:space="0" w:color="auto"/>
                <w:right w:val="none" w:sz="0" w:space="0" w:color="auto"/>
              </w:divBdr>
            </w:div>
          </w:divsChild>
        </w:div>
        <w:div w:id="201987461">
          <w:marLeft w:val="0"/>
          <w:marRight w:val="0"/>
          <w:marTop w:val="0"/>
          <w:marBottom w:val="300"/>
          <w:divBdr>
            <w:top w:val="none" w:sz="0" w:space="0" w:color="auto"/>
            <w:left w:val="none" w:sz="0" w:space="0" w:color="auto"/>
            <w:bottom w:val="none" w:sz="0" w:space="0" w:color="auto"/>
            <w:right w:val="none" w:sz="0" w:space="0" w:color="auto"/>
          </w:divBdr>
          <w:divsChild>
            <w:div w:id="976229945">
              <w:marLeft w:val="-225"/>
              <w:marRight w:val="-225"/>
              <w:marTop w:val="0"/>
              <w:marBottom w:val="0"/>
              <w:divBdr>
                <w:top w:val="none" w:sz="0" w:space="0" w:color="auto"/>
                <w:left w:val="none" w:sz="0" w:space="0" w:color="auto"/>
                <w:bottom w:val="none" w:sz="0" w:space="0" w:color="auto"/>
                <w:right w:val="none" w:sz="0" w:space="0" w:color="auto"/>
              </w:divBdr>
            </w:div>
          </w:divsChild>
        </w:div>
        <w:div w:id="228005556">
          <w:marLeft w:val="0"/>
          <w:marRight w:val="0"/>
          <w:marTop w:val="0"/>
          <w:marBottom w:val="300"/>
          <w:divBdr>
            <w:top w:val="none" w:sz="0" w:space="0" w:color="auto"/>
            <w:left w:val="none" w:sz="0" w:space="0" w:color="auto"/>
            <w:bottom w:val="none" w:sz="0" w:space="0" w:color="auto"/>
            <w:right w:val="none" w:sz="0" w:space="0" w:color="auto"/>
          </w:divBdr>
          <w:divsChild>
            <w:div w:id="762190567">
              <w:marLeft w:val="-225"/>
              <w:marRight w:val="-225"/>
              <w:marTop w:val="0"/>
              <w:marBottom w:val="0"/>
              <w:divBdr>
                <w:top w:val="none" w:sz="0" w:space="0" w:color="auto"/>
                <w:left w:val="none" w:sz="0" w:space="0" w:color="auto"/>
                <w:bottom w:val="none" w:sz="0" w:space="0" w:color="auto"/>
                <w:right w:val="none" w:sz="0" w:space="0" w:color="auto"/>
              </w:divBdr>
            </w:div>
          </w:divsChild>
        </w:div>
        <w:div w:id="366639488">
          <w:marLeft w:val="0"/>
          <w:marRight w:val="0"/>
          <w:marTop w:val="0"/>
          <w:marBottom w:val="300"/>
          <w:divBdr>
            <w:top w:val="none" w:sz="0" w:space="0" w:color="auto"/>
            <w:left w:val="none" w:sz="0" w:space="0" w:color="auto"/>
            <w:bottom w:val="none" w:sz="0" w:space="0" w:color="auto"/>
            <w:right w:val="none" w:sz="0" w:space="0" w:color="auto"/>
          </w:divBdr>
          <w:divsChild>
            <w:div w:id="1699310036">
              <w:marLeft w:val="-225"/>
              <w:marRight w:val="-225"/>
              <w:marTop w:val="0"/>
              <w:marBottom w:val="0"/>
              <w:divBdr>
                <w:top w:val="none" w:sz="0" w:space="0" w:color="auto"/>
                <w:left w:val="none" w:sz="0" w:space="0" w:color="auto"/>
                <w:bottom w:val="none" w:sz="0" w:space="0" w:color="auto"/>
                <w:right w:val="none" w:sz="0" w:space="0" w:color="auto"/>
              </w:divBdr>
            </w:div>
          </w:divsChild>
        </w:div>
        <w:div w:id="459763225">
          <w:marLeft w:val="0"/>
          <w:marRight w:val="0"/>
          <w:marTop w:val="0"/>
          <w:marBottom w:val="750"/>
          <w:divBdr>
            <w:top w:val="none" w:sz="0" w:space="0" w:color="auto"/>
            <w:left w:val="none" w:sz="0" w:space="0" w:color="auto"/>
            <w:bottom w:val="none" w:sz="0" w:space="0" w:color="auto"/>
            <w:right w:val="none" w:sz="0" w:space="0" w:color="auto"/>
          </w:divBdr>
          <w:divsChild>
            <w:div w:id="1721663354">
              <w:marLeft w:val="-225"/>
              <w:marRight w:val="-225"/>
              <w:marTop w:val="0"/>
              <w:marBottom w:val="0"/>
              <w:divBdr>
                <w:top w:val="none" w:sz="0" w:space="0" w:color="auto"/>
                <w:left w:val="none" w:sz="0" w:space="0" w:color="auto"/>
                <w:bottom w:val="none" w:sz="0" w:space="0" w:color="auto"/>
                <w:right w:val="none" w:sz="0" w:space="0" w:color="auto"/>
              </w:divBdr>
            </w:div>
          </w:divsChild>
        </w:div>
        <w:div w:id="485516804">
          <w:marLeft w:val="0"/>
          <w:marRight w:val="0"/>
          <w:marTop w:val="0"/>
          <w:marBottom w:val="750"/>
          <w:divBdr>
            <w:top w:val="none" w:sz="0" w:space="0" w:color="auto"/>
            <w:left w:val="none" w:sz="0" w:space="0" w:color="auto"/>
            <w:bottom w:val="none" w:sz="0" w:space="0" w:color="auto"/>
            <w:right w:val="none" w:sz="0" w:space="0" w:color="auto"/>
          </w:divBdr>
          <w:divsChild>
            <w:div w:id="182673128">
              <w:marLeft w:val="-225"/>
              <w:marRight w:val="-225"/>
              <w:marTop w:val="0"/>
              <w:marBottom w:val="0"/>
              <w:divBdr>
                <w:top w:val="none" w:sz="0" w:space="0" w:color="auto"/>
                <w:left w:val="none" w:sz="0" w:space="0" w:color="auto"/>
                <w:bottom w:val="none" w:sz="0" w:space="0" w:color="auto"/>
                <w:right w:val="none" w:sz="0" w:space="0" w:color="auto"/>
              </w:divBdr>
            </w:div>
          </w:divsChild>
        </w:div>
        <w:div w:id="553080603">
          <w:marLeft w:val="0"/>
          <w:marRight w:val="0"/>
          <w:marTop w:val="0"/>
          <w:marBottom w:val="300"/>
          <w:divBdr>
            <w:top w:val="none" w:sz="0" w:space="0" w:color="auto"/>
            <w:left w:val="none" w:sz="0" w:space="0" w:color="auto"/>
            <w:bottom w:val="none" w:sz="0" w:space="0" w:color="auto"/>
            <w:right w:val="none" w:sz="0" w:space="0" w:color="auto"/>
          </w:divBdr>
          <w:divsChild>
            <w:div w:id="1523398837">
              <w:marLeft w:val="-225"/>
              <w:marRight w:val="-225"/>
              <w:marTop w:val="0"/>
              <w:marBottom w:val="0"/>
              <w:divBdr>
                <w:top w:val="none" w:sz="0" w:space="0" w:color="auto"/>
                <w:left w:val="none" w:sz="0" w:space="0" w:color="auto"/>
                <w:bottom w:val="none" w:sz="0" w:space="0" w:color="auto"/>
                <w:right w:val="none" w:sz="0" w:space="0" w:color="auto"/>
              </w:divBdr>
            </w:div>
          </w:divsChild>
        </w:div>
        <w:div w:id="590940167">
          <w:marLeft w:val="0"/>
          <w:marRight w:val="0"/>
          <w:marTop w:val="0"/>
          <w:marBottom w:val="750"/>
          <w:divBdr>
            <w:top w:val="none" w:sz="0" w:space="0" w:color="auto"/>
            <w:left w:val="none" w:sz="0" w:space="0" w:color="auto"/>
            <w:bottom w:val="none" w:sz="0" w:space="0" w:color="auto"/>
            <w:right w:val="none" w:sz="0" w:space="0" w:color="auto"/>
          </w:divBdr>
          <w:divsChild>
            <w:div w:id="896210242">
              <w:marLeft w:val="-225"/>
              <w:marRight w:val="-225"/>
              <w:marTop w:val="0"/>
              <w:marBottom w:val="0"/>
              <w:divBdr>
                <w:top w:val="none" w:sz="0" w:space="0" w:color="auto"/>
                <w:left w:val="none" w:sz="0" w:space="0" w:color="auto"/>
                <w:bottom w:val="none" w:sz="0" w:space="0" w:color="auto"/>
                <w:right w:val="none" w:sz="0" w:space="0" w:color="auto"/>
              </w:divBdr>
            </w:div>
          </w:divsChild>
        </w:div>
        <w:div w:id="798260585">
          <w:marLeft w:val="0"/>
          <w:marRight w:val="0"/>
          <w:marTop w:val="0"/>
          <w:marBottom w:val="300"/>
          <w:divBdr>
            <w:top w:val="none" w:sz="0" w:space="0" w:color="auto"/>
            <w:left w:val="none" w:sz="0" w:space="0" w:color="auto"/>
            <w:bottom w:val="none" w:sz="0" w:space="0" w:color="auto"/>
            <w:right w:val="none" w:sz="0" w:space="0" w:color="auto"/>
          </w:divBdr>
          <w:divsChild>
            <w:div w:id="1648972493">
              <w:marLeft w:val="-225"/>
              <w:marRight w:val="-225"/>
              <w:marTop w:val="0"/>
              <w:marBottom w:val="0"/>
              <w:divBdr>
                <w:top w:val="none" w:sz="0" w:space="0" w:color="auto"/>
                <w:left w:val="none" w:sz="0" w:space="0" w:color="auto"/>
                <w:bottom w:val="none" w:sz="0" w:space="0" w:color="auto"/>
                <w:right w:val="none" w:sz="0" w:space="0" w:color="auto"/>
              </w:divBdr>
            </w:div>
          </w:divsChild>
        </w:div>
        <w:div w:id="817645752">
          <w:marLeft w:val="0"/>
          <w:marRight w:val="0"/>
          <w:marTop w:val="0"/>
          <w:marBottom w:val="300"/>
          <w:divBdr>
            <w:top w:val="none" w:sz="0" w:space="0" w:color="auto"/>
            <w:left w:val="none" w:sz="0" w:space="0" w:color="auto"/>
            <w:bottom w:val="none" w:sz="0" w:space="0" w:color="auto"/>
            <w:right w:val="none" w:sz="0" w:space="0" w:color="auto"/>
          </w:divBdr>
          <w:divsChild>
            <w:div w:id="1288588895">
              <w:marLeft w:val="-225"/>
              <w:marRight w:val="-225"/>
              <w:marTop w:val="0"/>
              <w:marBottom w:val="0"/>
              <w:divBdr>
                <w:top w:val="none" w:sz="0" w:space="0" w:color="auto"/>
                <w:left w:val="none" w:sz="0" w:space="0" w:color="auto"/>
                <w:bottom w:val="none" w:sz="0" w:space="0" w:color="auto"/>
                <w:right w:val="none" w:sz="0" w:space="0" w:color="auto"/>
              </w:divBdr>
            </w:div>
          </w:divsChild>
        </w:div>
        <w:div w:id="971785203">
          <w:marLeft w:val="0"/>
          <w:marRight w:val="0"/>
          <w:marTop w:val="0"/>
          <w:marBottom w:val="750"/>
          <w:divBdr>
            <w:top w:val="none" w:sz="0" w:space="0" w:color="auto"/>
            <w:left w:val="none" w:sz="0" w:space="0" w:color="auto"/>
            <w:bottom w:val="none" w:sz="0" w:space="0" w:color="auto"/>
            <w:right w:val="none" w:sz="0" w:space="0" w:color="auto"/>
          </w:divBdr>
          <w:divsChild>
            <w:div w:id="208299560">
              <w:marLeft w:val="-225"/>
              <w:marRight w:val="-225"/>
              <w:marTop w:val="0"/>
              <w:marBottom w:val="0"/>
              <w:divBdr>
                <w:top w:val="none" w:sz="0" w:space="0" w:color="auto"/>
                <w:left w:val="none" w:sz="0" w:space="0" w:color="auto"/>
                <w:bottom w:val="none" w:sz="0" w:space="0" w:color="auto"/>
                <w:right w:val="none" w:sz="0" w:space="0" w:color="auto"/>
              </w:divBdr>
            </w:div>
          </w:divsChild>
        </w:div>
        <w:div w:id="975796115">
          <w:marLeft w:val="0"/>
          <w:marRight w:val="0"/>
          <w:marTop w:val="0"/>
          <w:marBottom w:val="300"/>
          <w:divBdr>
            <w:top w:val="none" w:sz="0" w:space="0" w:color="auto"/>
            <w:left w:val="none" w:sz="0" w:space="0" w:color="auto"/>
            <w:bottom w:val="none" w:sz="0" w:space="0" w:color="auto"/>
            <w:right w:val="none" w:sz="0" w:space="0" w:color="auto"/>
          </w:divBdr>
          <w:divsChild>
            <w:div w:id="1573661474">
              <w:marLeft w:val="-225"/>
              <w:marRight w:val="-225"/>
              <w:marTop w:val="0"/>
              <w:marBottom w:val="0"/>
              <w:divBdr>
                <w:top w:val="none" w:sz="0" w:space="0" w:color="auto"/>
                <w:left w:val="none" w:sz="0" w:space="0" w:color="auto"/>
                <w:bottom w:val="none" w:sz="0" w:space="0" w:color="auto"/>
                <w:right w:val="none" w:sz="0" w:space="0" w:color="auto"/>
              </w:divBdr>
            </w:div>
          </w:divsChild>
        </w:div>
        <w:div w:id="1059740986">
          <w:marLeft w:val="0"/>
          <w:marRight w:val="0"/>
          <w:marTop w:val="0"/>
          <w:marBottom w:val="750"/>
          <w:divBdr>
            <w:top w:val="none" w:sz="0" w:space="0" w:color="auto"/>
            <w:left w:val="none" w:sz="0" w:space="0" w:color="auto"/>
            <w:bottom w:val="none" w:sz="0" w:space="0" w:color="auto"/>
            <w:right w:val="none" w:sz="0" w:space="0" w:color="auto"/>
          </w:divBdr>
          <w:divsChild>
            <w:div w:id="1880975312">
              <w:marLeft w:val="-225"/>
              <w:marRight w:val="-225"/>
              <w:marTop w:val="0"/>
              <w:marBottom w:val="0"/>
              <w:divBdr>
                <w:top w:val="none" w:sz="0" w:space="0" w:color="auto"/>
                <w:left w:val="none" w:sz="0" w:space="0" w:color="auto"/>
                <w:bottom w:val="none" w:sz="0" w:space="0" w:color="auto"/>
                <w:right w:val="none" w:sz="0" w:space="0" w:color="auto"/>
              </w:divBdr>
            </w:div>
          </w:divsChild>
        </w:div>
        <w:div w:id="1285771554">
          <w:marLeft w:val="0"/>
          <w:marRight w:val="0"/>
          <w:marTop w:val="0"/>
          <w:marBottom w:val="300"/>
          <w:divBdr>
            <w:top w:val="none" w:sz="0" w:space="0" w:color="auto"/>
            <w:left w:val="none" w:sz="0" w:space="0" w:color="auto"/>
            <w:bottom w:val="none" w:sz="0" w:space="0" w:color="auto"/>
            <w:right w:val="none" w:sz="0" w:space="0" w:color="auto"/>
          </w:divBdr>
          <w:divsChild>
            <w:div w:id="1753357639">
              <w:marLeft w:val="-225"/>
              <w:marRight w:val="-225"/>
              <w:marTop w:val="0"/>
              <w:marBottom w:val="0"/>
              <w:divBdr>
                <w:top w:val="none" w:sz="0" w:space="0" w:color="auto"/>
                <w:left w:val="none" w:sz="0" w:space="0" w:color="auto"/>
                <w:bottom w:val="none" w:sz="0" w:space="0" w:color="auto"/>
                <w:right w:val="none" w:sz="0" w:space="0" w:color="auto"/>
              </w:divBdr>
            </w:div>
          </w:divsChild>
        </w:div>
        <w:div w:id="1447431592">
          <w:marLeft w:val="0"/>
          <w:marRight w:val="0"/>
          <w:marTop w:val="0"/>
          <w:marBottom w:val="300"/>
          <w:divBdr>
            <w:top w:val="none" w:sz="0" w:space="0" w:color="auto"/>
            <w:left w:val="none" w:sz="0" w:space="0" w:color="auto"/>
            <w:bottom w:val="none" w:sz="0" w:space="0" w:color="auto"/>
            <w:right w:val="none" w:sz="0" w:space="0" w:color="auto"/>
          </w:divBdr>
          <w:divsChild>
            <w:div w:id="1593657868">
              <w:marLeft w:val="-225"/>
              <w:marRight w:val="-225"/>
              <w:marTop w:val="0"/>
              <w:marBottom w:val="0"/>
              <w:divBdr>
                <w:top w:val="none" w:sz="0" w:space="0" w:color="auto"/>
                <w:left w:val="none" w:sz="0" w:space="0" w:color="auto"/>
                <w:bottom w:val="none" w:sz="0" w:space="0" w:color="auto"/>
                <w:right w:val="none" w:sz="0" w:space="0" w:color="auto"/>
              </w:divBdr>
            </w:div>
          </w:divsChild>
        </w:div>
        <w:div w:id="1467313282">
          <w:marLeft w:val="0"/>
          <w:marRight w:val="0"/>
          <w:marTop w:val="0"/>
          <w:marBottom w:val="300"/>
          <w:divBdr>
            <w:top w:val="none" w:sz="0" w:space="0" w:color="auto"/>
            <w:left w:val="none" w:sz="0" w:space="0" w:color="auto"/>
            <w:bottom w:val="none" w:sz="0" w:space="0" w:color="auto"/>
            <w:right w:val="none" w:sz="0" w:space="0" w:color="auto"/>
          </w:divBdr>
          <w:divsChild>
            <w:div w:id="291255342">
              <w:marLeft w:val="-225"/>
              <w:marRight w:val="-225"/>
              <w:marTop w:val="0"/>
              <w:marBottom w:val="0"/>
              <w:divBdr>
                <w:top w:val="none" w:sz="0" w:space="0" w:color="auto"/>
                <w:left w:val="none" w:sz="0" w:space="0" w:color="auto"/>
                <w:bottom w:val="none" w:sz="0" w:space="0" w:color="auto"/>
                <w:right w:val="none" w:sz="0" w:space="0" w:color="auto"/>
              </w:divBdr>
            </w:div>
          </w:divsChild>
        </w:div>
        <w:div w:id="1489247010">
          <w:marLeft w:val="0"/>
          <w:marRight w:val="0"/>
          <w:marTop w:val="0"/>
          <w:marBottom w:val="750"/>
          <w:divBdr>
            <w:top w:val="none" w:sz="0" w:space="0" w:color="auto"/>
            <w:left w:val="none" w:sz="0" w:space="0" w:color="auto"/>
            <w:bottom w:val="none" w:sz="0" w:space="0" w:color="auto"/>
            <w:right w:val="none" w:sz="0" w:space="0" w:color="auto"/>
          </w:divBdr>
          <w:divsChild>
            <w:div w:id="638726940">
              <w:marLeft w:val="-225"/>
              <w:marRight w:val="-225"/>
              <w:marTop w:val="0"/>
              <w:marBottom w:val="0"/>
              <w:divBdr>
                <w:top w:val="none" w:sz="0" w:space="0" w:color="auto"/>
                <w:left w:val="none" w:sz="0" w:space="0" w:color="auto"/>
                <w:bottom w:val="none" w:sz="0" w:space="0" w:color="auto"/>
                <w:right w:val="none" w:sz="0" w:space="0" w:color="auto"/>
              </w:divBdr>
            </w:div>
          </w:divsChild>
        </w:div>
        <w:div w:id="1881430638">
          <w:marLeft w:val="0"/>
          <w:marRight w:val="0"/>
          <w:marTop w:val="0"/>
          <w:marBottom w:val="300"/>
          <w:divBdr>
            <w:top w:val="none" w:sz="0" w:space="0" w:color="auto"/>
            <w:left w:val="none" w:sz="0" w:space="0" w:color="auto"/>
            <w:bottom w:val="none" w:sz="0" w:space="0" w:color="auto"/>
            <w:right w:val="none" w:sz="0" w:space="0" w:color="auto"/>
          </w:divBdr>
          <w:divsChild>
            <w:div w:id="669021665">
              <w:marLeft w:val="-225"/>
              <w:marRight w:val="-225"/>
              <w:marTop w:val="0"/>
              <w:marBottom w:val="0"/>
              <w:divBdr>
                <w:top w:val="none" w:sz="0" w:space="0" w:color="auto"/>
                <w:left w:val="none" w:sz="0" w:space="0" w:color="auto"/>
                <w:bottom w:val="none" w:sz="0" w:space="0" w:color="auto"/>
                <w:right w:val="none" w:sz="0" w:space="0" w:color="auto"/>
              </w:divBdr>
            </w:div>
          </w:divsChild>
        </w:div>
        <w:div w:id="1948274304">
          <w:marLeft w:val="0"/>
          <w:marRight w:val="0"/>
          <w:marTop w:val="0"/>
          <w:marBottom w:val="300"/>
          <w:divBdr>
            <w:top w:val="none" w:sz="0" w:space="0" w:color="auto"/>
            <w:left w:val="none" w:sz="0" w:space="0" w:color="auto"/>
            <w:bottom w:val="none" w:sz="0" w:space="0" w:color="auto"/>
            <w:right w:val="none" w:sz="0" w:space="0" w:color="auto"/>
          </w:divBdr>
          <w:divsChild>
            <w:div w:id="1737896506">
              <w:marLeft w:val="-225"/>
              <w:marRight w:val="-225"/>
              <w:marTop w:val="0"/>
              <w:marBottom w:val="0"/>
              <w:divBdr>
                <w:top w:val="none" w:sz="0" w:space="0" w:color="auto"/>
                <w:left w:val="none" w:sz="0" w:space="0" w:color="auto"/>
                <w:bottom w:val="none" w:sz="0" w:space="0" w:color="auto"/>
                <w:right w:val="none" w:sz="0" w:space="0" w:color="auto"/>
              </w:divBdr>
            </w:div>
          </w:divsChild>
        </w:div>
        <w:div w:id="1962296696">
          <w:marLeft w:val="0"/>
          <w:marRight w:val="0"/>
          <w:marTop w:val="0"/>
          <w:marBottom w:val="750"/>
          <w:divBdr>
            <w:top w:val="none" w:sz="0" w:space="0" w:color="auto"/>
            <w:left w:val="none" w:sz="0" w:space="0" w:color="auto"/>
            <w:bottom w:val="none" w:sz="0" w:space="0" w:color="auto"/>
            <w:right w:val="none" w:sz="0" w:space="0" w:color="auto"/>
          </w:divBdr>
          <w:divsChild>
            <w:div w:id="1688671286">
              <w:marLeft w:val="-225"/>
              <w:marRight w:val="-225"/>
              <w:marTop w:val="0"/>
              <w:marBottom w:val="0"/>
              <w:divBdr>
                <w:top w:val="none" w:sz="0" w:space="0" w:color="auto"/>
                <w:left w:val="none" w:sz="0" w:space="0" w:color="auto"/>
                <w:bottom w:val="none" w:sz="0" w:space="0" w:color="auto"/>
                <w:right w:val="none" w:sz="0" w:space="0" w:color="auto"/>
              </w:divBdr>
            </w:div>
          </w:divsChild>
        </w:div>
        <w:div w:id="2015763830">
          <w:marLeft w:val="0"/>
          <w:marRight w:val="0"/>
          <w:marTop w:val="0"/>
          <w:marBottom w:val="750"/>
          <w:divBdr>
            <w:top w:val="none" w:sz="0" w:space="0" w:color="auto"/>
            <w:left w:val="none" w:sz="0" w:space="0" w:color="auto"/>
            <w:bottom w:val="none" w:sz="0" w:space="0" w:color="auto"/>
            <w:right w:val="none" w:sz="0" w:space="0" w:color="auto"/>
          </w:divBdr>
          <w:divsChild>
            <w:div w:id="1797410184">
              <w:marLeft w:val="-225"/>
              <w:marRight w:val="-225"/>
              <w:marTop w:val="0"/>
              <w:marBottom w:val="0"/>
              <w:divBdr>
                <w:top w:val="none" w:sz="0" w:space="0" w:color="auto"/>
                <w:left w:val="none" w:sz="0" w:space="0" w:color="auto"/>
                <w:bottom w:val="none" w:sz="0" w:space="0" w:color="auto"/>
                <w:right w:val="none" w:sz="0" w:space="0" w:color="auto"/>
              </w:divBdr>
            </w:div>
          </w:divsChild>
        </w:div>
        <w:div w:id="2078046576">
          <w:marLeft w:val="0"/>
          <w:marRight w:val="0"/>
          <w:marTop w:val="0"/>
          <w:marBottom w:val="300"/>
          <w:divBdr>
            <w:top w:val="none" w:sz="0" w:space="0" w:color="auto"/>
            <w:left w:val="none" w:sz="0" w:space="0" w:color="auto"/>
            <w:bottom w:val="none" w:sz="0" w:space="0" w:color="auto"/>
            <w:right w:val="none" w:sz="0" w:space="0" w:color="auto"/>
          </w:divBdr>
          <w:divsChild>
            <w:div w:id="1859004465">
              <w:marLeft w:val="-225"/>
              <w:marRight w:val="-225"/>
              <w:marTop w:val="0"/>
              <w:marBottom w:val="0"/>
              <w:divBdr>
                <w:top w:val="none" w:sz="0" w:space="0" w:color="auto"/>
                <w:left w:val="none" w:sz="0" w:space="0" w:color="auto"/>
                <w:bottom w:val="none" w:sz="0" w:space="0" w:color="auto"/>
                <w:right w:val="none" w:sz="0" w:space="0" w:color="auto"/>
              </w:divBdr>
            </w:div>
          </w:divsChild>
        </w:div>
        <w:div w:id="2101952633">
          <w:marLeft w:val="0"/>
          <w:marRight w:val="0"/>
          <w:marTop w:val="0"/>
          <w:marBottom w:val="300"/>
          <w:divBdr>
            <w:top w:val="none" w:sz="0" w:space="0" w:color="auto"/>
            <w:left w:val="none" w:sz="0" w:space="0" w:color="auto"/>
            <w:bottom w:val="none" w:sz="0" w:space="0" w:color="auto"/>
            <w:right w:val="none" w:sz="0" w:space="0" w:color="auto"/>
          </w:divBdr>
          <w:divsChild>
            <w:div w:id="1784420931">
              <w:marLeft w:val="-225"/>
              <w:marRight w:val="-225"/>
              <w:marTop w:val="0"/>
              <w:marBottom w:val="0"/>
              <w:divBdr>
                <w:top w:val="none" w:sz="0" w:space="0" w:color="auto"/>
                <w:left w:val="none" w:sz="0" w:space="0" w:color="auto"/>
                <w:bottom w:val="none" w:sz="0" w:space="0" w:color="auto"/>
                <w:right w:val="none" w:sz="0" w:space="0" w:color="auto"/>
              </w:divBdr>
            </w:div>
          </w:divsChild>
        </w:div>
        <w:div w:id="2134202045">
          <w:marLeft w:val="0"/>
          <w:marRight w:val="0"/>
          <w:marTop w:val="0"/>
          <w:marBottom w:val="750"/>
          <w:divBdr>
            <w:top w:val="none" w:sz="0" w:space="0" w:color="auto"/>
            <w:left w:val="none" w:sz="0" w:space="0" w:color="auto"/>
            <w:bottom w:val="none" w:sz="0" w:space="0" w:color="auto"/>
            <w:right w:val="none" w:sz="0" w:space="0" w:color="auto"/>
          </w:divBdr>
          <w:divsChild>
            <w:div w:id="1935820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66653409">
      <w:bodyDiv w:val="1"/>
      <w:marLeft w:val="0"/>
      <w:marRight w:val="0"/>
      <w:marTop w:val="0"/>
      <w:marBottom w:val="0"/>
      <w:divBdr>
        <w:top w:val="none" w:sz="0" w:space="0" w:color="auto"/>
        <w:left w:val="none" w:sz="0" w:space="0" w:color="auto"/>
        <w:bottom w:val="none" w:sz="0" w:space="0" w:color="auto"/>
        <w:right w:val="none" w:sz="0" w:space="0" w:color="auto"/>
      </w:divBdr>
      <w:divsChild>
        <w:div w:id="1333870514">
          <w:marLeft w:val="0"/>
          <w:marRight w:val="0"/>
          <w:marTop w:val="0"/>
          <w:marBottom w:val="300"/>
          <w:divBdr>
            <w:top w:val="none" w:sz="0" w:space="0" w:color="auto"/>
            <w:left w:val="none" w:sz="0" w:space="0" w:color="auto"/>
            <w:bottom w:val="none" w:sz="0" w:space="0" w:color="auto"/>
            <w:right w:val="none" w:sz="0" w:space="0" w:color="auto"/>
          </w:divBdr>
          <w:divsChild>
            <w:div w:id="220289079">
              <w:marLeft w:val="-225"/>
              <w:marRight w:val="-225"/>
              <w:marTop w:val="0"/>
              <w:marBottom w:val="0"/>
              <w:divBdr>
                <w:top w:val="none" w:sz="0" w:space="0" w:color="auto"/>
                <w:left w:val="none" w:sz="0" w:space="0" w:color="auto"/>
                <w:bottom w:val="none" w:sz="0" w:space="0" w:color="auto"/>
                <w:right w:val="none" w:sz="0" w:space="0" w:color="auto"/>
              </w:divBdr>
            </w:div>
          </w:divsChild>
        </w:div>
        <w:div w:id="1389647053">
          <w:marLeft w:val="0"/>
          <w:marRight w:val="0"/>
          <w:marTop w:val="0"/>
          <w:marBottom w:val="750"/>
          <w:divBdr>
            <w:top w:val="none" w:sz="0" w:space="0" w:color="auto"/>
            <w:left w:val="none" w:sz="0" w:space="0" w:color="auto"/>
            <w:bottom w:val="none" w:sz="0" w:space="0" w:color="auto"/>
            <w:right w:val="none" w:sz="0" w:space="0" w:color="auto"/>
          </w:divBdr>
          <w:divsChild>
            <w:div w:id="13692580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2057566">
      <w:bodyDiv w:val="1"/>
      <w:marLeft w:val="0"/>
      <w:marRight w:val="0"/>
      <w:marTop w:val="0"/>
      <w:marBottom w:val="0"/>
      <w:divBdr>
        <w:top w:val="none" w:sz="0" w:space="0" w:color="auto"/>
        <w:left w:val="none" w:sz="0" w:space="0" w:color="auto"/>
        <w:bottom w:val="none" w:sz="0" w:space="0" w:color="auto"/>
        <w:right w:val="none" w:sz="0" w:space="0" w:color="auto"/>
      </w:divBdr>
    </w:div>
    <w:div w:id="1676958634">
      <w:bodyDiv w:val="1"/>
      <w:marLeft w:val="0"/>
      <w:marRight w:val="0"/>
      <w:marTop w:val="0"/>
      <w:marBottom w:val="0"/>
      <w:divBdr>
        <w:top w:val="none" w:sz="0" w:space="0" w:color="auto"/>
        <w:left w:val="none" w:sz="0" w:space="0" w:color="auto"/>
        <w:bottom w:val="none" w:sz="0" w:space="0" w:color="auto"/>
        <w:right w:val="none" w:sz="0" w:space="0" w:color="auto"/>
      </w:divBdr>
    </w:div>
    <w:div w:id="1759865011">
      <w:bodyDiv w:val="1"/>
      <w:marLeft w:val="0"/>
      <w:marRight w:val="0"/>
      <w:marTop w:val="0"/>
      <w:marBottom w:val="0"/>
      <w:divBdr>
        <w:top w:val="none" w:sz="0" w:space="0" w:color="auto"/>
        <w:left w:val="none" w:sz="0" w:space="0" w:color="auto"/>
        <w:bottom w:val="none" w:sz="0" w:space="0" w:color="auto"/>
        <w:right w:val="none" w:sz="0" w:space="0" w:color="auto"/>
      </w:divBdr>
    </w:div>
    <w:div w:id="1904176733">
      <w:bodyDiv w:val="1"/>
      <w:marLeft w:val="0"/>
      <w:marRight w:val="0"/>
      <w:marTop w:val="0"/>
      <w:marBottom w:val="0"/>
      <w:divBdr>
        <w:top w:val="none" w:sz="0" w:space="0" w:color="auto"/>
        <w:left w:val="none" w:sz="0" w:space="0" w:color="auto"/>
        <w:bottom w:val="none" w:sz="0" w:space="0" w:color="auto"/>
        <w:right w:val="none" w:sz="0" w:space="0" w:color="auto"/>
      </w:divBdr>
    </w:div>
    <w:div w:id="2050303407">
      <w:bodyDiv w:val="1"/>
      <w:marLeft w:val="0"/>
      <w:marRight w:val="0"/>
      <w:marTop w:val="0"/>
      <w:marBottom w:val="0"/>
      <w:divBdr>
        <w:top w:val="none" w:sz="0" w:space="0" w:color="auto"/>
        <w:left w:val="none" w:sz="0" w:space="0" w:color="auto"/>
        <w:bottom w:val="none" w:sz="0" w:space="0" w:color="auto"/>
        <w:right w:val="none" w:sz="0" w:space="0" w:color="auto"/>
      </w:divBdr>
    </w:div>
    <w:div w:id="2117286155">
      <w:bodyDiv w:val="1"/>
      <w:marLeft w:val="0"/>
      <w:marRight w:val="0"/>
      <w:marTop w:val="0"/>
      <w:marBottom w:val="0"/>
      <w:divBdr>
        <w:top w:val="none" w:sz="0" w:space="0" w:color="auto"/>
        <w:left w:val="none" w:sz="0" w:space="0" w:color="auto"/>
        <w:bottom w:val="none" w:sz="0" w:space="0" w:color="auto"/>
        <w:right w:val="none" w:sz="0" w:space="0" w:color="auto"/>
      </w:divBdr>
      <w:divsChild>
        <w:div w:id="581448154">
          <w:marLeft w:val="0"/>
          <w:marRight w:val="0"/>
          <w:marTop w:val="0"/>
          <w:marBottom w:val="750"/>
          <w:divBdr>
            <w:top w:val="none" w:sz="0" w:space="0" w:color="auto"/>
            <w:left w:val="none" w:sz="0" w:space="0" w:color="auto"/>
            <w:bottom w:val="none" w:sz="0" w:space="0" w:color="auto"/>
            <w:right w:val="none" w:sz="0" w:space="0" w:color="auto"/>
          </w:divBdr>
          <w:divsChild>
            <w:div w:id="161748901">
              <w:marLeft w:val="-225"/>
              <w:marRight w:val="-225"/>
              <w:marTop w:val="0"/>
              <w:marBottom w:val="0"/>
              <w:divBdr>
                <w:top w:val="none" w:sz="0" w:space="0" w:color="auto"/>
                <w:left w:val="none" w:sz="0" w:space="0" w:color="auto"/>
                <w:bottom w:val="none" w:sz="0" w:space="0" w:color="auto"/>
                <w:right w:val="none" w:sz="0" w:space="0" w:color="auto"/>
              </w:divBdr>
            </w:div>
          </w:divsChild>
        </w:div>
        <w:div w:id="707296594">
          <w:marLeft w:val="0"/>
          <w:marRight w:val="0"/>
          <w:marTop w:val="0"/>
          <w:marBottom w:val="300"/>
          <w:divBdr>
            <w:top w:val="none" w:sz="0" w:space="0" w:color="auto"/>
            <w:left w:val="none" w:sz="0" w:space="0" w:color="auto"/>
            <w:bottom w:val="none" w:sz="0" w:space="0" w:color="auto"/>
            <w:right w:val="none" w:sz="0" w:space="0" w:color="auto"/>
          </w:divBdr>
          <w:divsChild>
            <w:div w:id="1808351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ealsandcomplaints@artscouncil.ie" TargetMode="External"/><Relationship Id="rId18" Type="http://schemas.openxmlformats.org/officeDocument/2006/relationships/hyperlink" Target="mailto:dataprotection@artscounci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isabilityaccess@artscouncil.ie" TargetMode="External"/><Relationship Id="rId17" Type="http://schemas.openxmlformats.org/officeDocument/2006/relationships/hyperlink" Target="https://artscouncil.ie/ga/fogra-priobhaideachais/" TargetMode="External"/><Relationship Id="rId2" Type="http://schemas.openxmlformats.org/officeDocument/2006/relationships/customXml" Target="../customXml/item2.xml"/><Relationship Id="rId16" Type="http://schemas.openxmlformats.org/officeDocument/2006/relationships/hyperlink" Target="mailto:foi@artscouncil.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council.ie/ga/maidir-linne/" TargetMode="External"/><Relationship Id="rId5" Type="http://schemas.openxmlformats.org/officeDocument/2006/relationships/styles" Target="styles.xml"/><Relationship Id="rId15" Type="http://schemas.openxmlformats.org/officeDocument/2006/relationships/hyperlink" Target="https://artscouncil.ie/ga/dean-iarratas-ar-mhaoiniu/treoir-diarratasoiri/tar-eis-measunu-a-dheanamh-ar-diarratas-an-chead-rud-eile-a-tharloidh/conas-achomharc-a-dheanamh-i-gcoinne-cinnidh-maoinithe/"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budsman@ombudsman.gov.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1163c7-5ea9-4fe3-95e9-ad9aee01516a">
      <Terms xmlns="http://schemas.microsoft.com/office/infopath/2007/PartnerControls"/>
    </lcf76f155ced4ddcb4097134ff3c332f>
    <TaxCatchAll xmlns="21bf20ed-f67a-4369-a9d0-dce436372862" xsi:nil="true"/>
    <Uploaded0 xmlns="6a1163c7-5ea9-4fe3-95e9-ad9aee01516a">false</Uploaded0>
    <Completed xmlns="6a1163c7-5ea9-4fe3-95e9-ad9aee01516a" xsi:nil="true"/>
    <Uploaded xmlns="6a1163c7-5ea9-4fe3-95e9-ad9aee01516a">true</Uplo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B150123804E4CB734E63827903F33" ma:contentTypeVersion="18" ma:contentTypeDescription="Create a new document." ma:contentTypeScope="" ma:versionID="9446ee7c8ab142c810f4b1c073091bc4">
  <xsd:schema xmlns:xsd="http://www.w3.org/2001/XMLSchema" xmlns:xs="http://www.w3.org/2001/XMLSchema" xmlns:p="http://schemas.microsoft.com/office/2006/metadata/properties" xmlns:ns2="6a1163c7-5ea9-4fe3-95e9-ad9aee01516a" xmlns:ns3="21bf20ed-f67a-4369-a9d0-dce436372862" targetNamespace="http://schemas.microsoft.com/office/2006/metadata/properties" ma:root="true" ma:fieldsID="4e2de7d671e8afc910a4931eff0acfb0" ns2:_="" ns3:_="">
    <xsd:import namespace="6a1163c7-5ea9-4fe3-95e9-ad9aee01516a"/>
    <xsd:import namespace="21bf20ed-f67a-4369-a9d0-dce436372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Uploaded" minOccurs="0"/>
                <xsd:element ref="ns2:Uploaded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63c7-5ea9-4fe3-95e9-ad9aee015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ploaded" ma:index="23" nillable="true" ma:displayName="Uploaded" ma:default="1" ma:format="Dropdown" ma:internalName="Uploaded">
      <xsd:simpleType>
        <xsd:restriction base="dms:Boolean"/>
      </xsd:simpleType>
    </xsd:element>
    <xsd:element name="Uploaded0" ma:index="24" ma:displayName="Uploaded " ma:default="0" ma:format="Dropdown" ma:internalName="Uploaded0">
      <xsd:simpleType>
        <xsd:restriction base="dms:Boolean"/>
      </xsd:simpleType>
    </xsd:element>
    <xsd:element name="Completed" ma:index="25" nillable="true" ma:displayName="Completed" ma:format="Dropdown" ma:internalName="Comple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f20ed-f67a-4369-a9d0-dce4363728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8c20d7-4f5b-430e-87a0-91889517788e}" ma:internalName="TaxCatchAll" ma:showField="CatchAllData" ma:web="21bf20ed-f67a-4369-a9d0-dce436372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B8D76-B01F-4395-9685-6BA88DC3CE3A}">
  <ds:schemaRefs>
    <ds:schemaRef ds:uri="http://schemas.microsoft.com/office/2006/metadata/properties"/>
    <ds:schemaRef ds:uri="http://schemas.microsoft.com/office/infopath/2007/PartnerControls"/>
    <ds:schemaRef ds:uri="6a1163c7-5ea9-4fe3-95e9-ad9aee01516a"/>
    <ds:schemaRef ds:uri="21bf20ed-f67a-4369-a9d0-dce436372862"/>
  </ds:schemaRefs>
</ds:datastoreItem>
</file>

<file path=customXml/itemProps2.xml><?xml version="1.0" encoding="utf-8"?>
<ds:datastoreItem xmlns:ds="http://schemas.openxmlformats.org/officeDocument/2006/customXml" ds:itemID="{3E1B5068-31EE-4B40-AC5D-4E1D5D164FE5}">
  <ds:schemaRefs>
    <ds:schemaRef ds:uri="http://schemas.microsoft.com/sharepoint/v3/contenttype/forms"/>
  </ds:schemaRefs>
</ds:datastoreItem>
</file>

<file path=customXml/itemProps3.xml><?xml version="1.0" encoding="utf-8"?>
<ds:datastoreItem xmlns:ds="http://schemas.openxmlformats.org/officeDocument/2006/customXml" ds:itemID="{7AF54357-976F-429D-9509-26C41F4CE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63c7-5ea9-4fe3-95e9-ad9aee01516a"/>
    <ds:schemaRef ds:uri="21bf20ed-f67a-4369-a9d0-dce436372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Quinn</dc:creator>
  <cp:keywords/>
  <dc:description/>
  <cp:lastModifiedBy>Jennifer Lawless</cp:lastModifiedBy>
  <cp:revision>4</cp:revision>
  <dcterms:created xsi:type="dcterms:W3CDTF">2025-04-03T11:11:00Z</dcterms:created>
  <dcterms:modified xsi:type="dcterms:W3CDTF">2025-04-10T13:29:00Z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0x010100CF5B150123804E4CB734E63827903F33</vt:lpwstr>
  </property>
  <property fmtid="{D5CDD505-2E9C-101B-9397-08002B2CF9AE}" pid="3" name="MediaServiceImageTags">
    <vt:lpwstr/>
  </property>
</Properties>
</file>