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CEA8" w14:textId="06DBF5AF" w:rsidR="003A4665" w:rsidRDefault="00F4225D">
      <w:pPr>
        <w:pStyle w:val="doctitle"/>
        <w:ind w:left="0"/>
      </w:pPr>
      <w:r>
        <w:rPr>
          <w:noProof/>
          <w:lang w:val="en-IE" w:eastAsia="en-IE"/>
        </w:rPr>
        <w:drawing>
          <wp:inline distT="0" distB="0" distL="0" distR="0" wp14:anchorId="78E785FB" wp14:editId="6AB80727">
            <wp:extent cx="754380" cy="7543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s-council-logo-black-large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069C" w14:textId="104C18DD" w:rsidR="003A4665" w:rsidRPr="000D7E10" w:rsidRDefault="00B352B8">
      <w:pPr>
        <w:pStyle w:val="doctitle"/>
        <w:ind w:left="0"/>
        <w:rPr>
          <w:szCs w:val="52"/>
        </w:rPr>
      </w:pPr>
      <w:r w:rsidRPr="00B352B8">
        <w:rPr>
          <w:color w:val="0070C0"/>
        </w:rPr>
        <w:t>Scoileanna Ildánach</w:t>
      </w:r>
      <w:r w:rsidR="003D2D84">
        <w:rPr>
          <w:color w:val="0070C0"/>
        </w:rPr>
        <w:t>a/C</w:t>
      </w:r>
      <w:r w:rsidR="003741C2" w:rsidRPr="000600A8">
        <w:rPr>
          <w:color w:val="0070C0"/>
        </w:rPr>
        <w:t>reative Schoo</w:t>
      </w:r>
      <w:r w:rsidR="003741C2" w:rsidRPr="000D7E10">
        <w:rPr>
          <w:color w:val="0070C0"/>
        </w:rPr>
        <w:t>ls</w:t>
      </w:r>
      <w:r w:rsidR="003741C2" w:rsidRPr="000600A8">
        <w:rPr>
          <w:color w:val="0070C0"/>
        </w:rPr>
        <w:t xml:space="preserve"> </w:t>
      </w:r>
      <w:r w:rsidR="00EC3762" w:rsidRPr="003F335D">
        <w:rPr>
          <w:color w:val="0070C0"/>
          <w:szCs w:val="52"/>
        </w:rPr>
        <w:t>202</w:t>
      </w:r>
      <w:r w:rsidR="00300F05">
        <w:rPr>
          <w:color w:val="0070C0"/>
          <w:szCs w:val="52"/>
        </w:rPr>
        <w:t>5</w:t>
      </w:r>
    </w:p>
    <w:p w14:paraId="79EB40A5" w14:textId="71CC3FEE" w:rsidR="003A4665" w:rsidRDefault="003A4665">
      <w:pPr>
        <w:pStyle w:val="doctitle"/>
        <w:ind w:left="0"/>
        <w:rPr>
          <w:color w:val="auto"/>
          <w:sz w:val="32"/>
        </w:rPr>
      </w:pPr>
      <w:bookmarkStart w:id="0" w:name="_Toc347929069"/>
      <w:r>
        <w:rPr>
          <w:color w:val="auto"/>
          <w:sz w:val="32"/>
        </w:rPr>
        <w:t xml:space="preserve">Guidelines for </w:t>
      </w:r>
      <w:r w:rsidR="00D75E80">
        <w:rPr>
          <w:color w:val="auto"/>
          <w:sz w:val="32"/>
        </w:rPr>
        <w:t xml:space="preserve">Applicants </w:t>
      </w:r>
    </w:p>
    <w:p w14:paraId="511C0010" w14:textId="06960410" w:rsidR="00132A5E" w:rsidRDefault="00CF7544">
      <w:pPr>
        <w:pStyle w:val="doctitle"/>
        <w:ind w:left="0"/>
        <w:rPr>
          <w:b/>
          <w:color w:val="0070C0"/>
          <w:sz w:val="32"/>
          <w:szCs w:val="32"/>
          <w:lang w:val="en-GB"/>
        </w:rPr>
      </w:pPr>
      <w:r w:rsidRPr="000600A8">
        <w:rPr>
          <w:b/>
          <w:color w:val="0070C0"/>
          <w:sz w:val="32"/>
          <w:szCs w:val="32"/>
          <w:lang w:val="en-GB"/>
        </w:rPr>
        <w:t>Deadline: 5.30pm</w:t>
      </w:r>
      <w:r w:rsidR="00CF681F">
        <w:rPr>
          <w:b/>
          <w:color w:val="0070C0"/>
          <w:sz w:val="32"/>
          <w:szCs w:val="32"/>
          <w:lang w:val="en-GB"/>
        </w:rPr>
        <w:t xml:space="preserve"> (Ireland</w:t>
      </w:r>
      <w:r w:rsidR="00300F05">
        <w:rPr>
          <w:b/>
          <w:color w:val="0070C0"/>
          <w:sz w:val="32"/>
          <w:szCs w:val="32"/>
          <w:lang w:val="en-GB"/>
        </w:rPr>
        <w:t xml:space="preserve"> time</w:t>
      </w:r>
      <w:r w:rsidR="00CF681F">
        <w:rPr>
          <w:b/>
          <w:color w:val="0070C0"/>
          <w:sz w:val="32"/>
          <w:szCs w:val="32"/>
          <w:lang w:val="en-GB"/>
        </w:rPr>
        <w:t>)</w:t>
      </w:r>
      <w:r w:rsidRPr="000600A8">
        <w:rPr>
          <w:b/>
          <w:color w:val="0070C0"/>
          <w:sz w:val="32"/>
          <w:szCs w:val="32"/>
          <w:lang w:val="en-GB"/>
        </w:rPr>
        <w:t xml:space="preserve">, </w:t>
      </w:r>
      <w:r w:rsidRPr="0085349C">
        <w:rPr>
          <w:b/>
          <w:color w:val="0070C0"/>
          <w:sz w:val="32"/>
          <w:szCs w:val="32"/>
          <w:lang w:val="en-GB"/>
        </w:rPr>
        <w:t xml:space="preserve">Thursday </w:t>
      </w:r>
      <w:r w:rsidR="00300F05">
        <w:rPr>
          <w:b/>
          <w:color w:val="0070C0"/>
          <w:sz w:val="32"/>
          <w:szCs w:val="32"/>
          <w:lang w:val="en-GB"/>
        </w:rPr>
        <w:t>8</w:t>
      </w:r>
      <w:r w:rsidR="005F3D88">
        <w:rPr>
          <w:b/>
          <w:color w:val="0070C0"/>
          <w:sz w:val="32"/>
          <w:szCs w:val="32"/>
          <w:lang w:val="en-GB"/>
        </w:rPr>
        <w:t xml:space="preserve"> May 202</w:t>
      </w:r>
      <w:r w:rsidR="00300F05">
        <w:rPr>
          <w:b/>
          <w:color w:val="0070C0"/>
          <w:sz w:val="32"/>
          <w:szCs w:val="32"/>
          <w:lang w:val="en-GB"/>
        </w:rPr>
        <w:t>5</w:t>
      </w:r>
    </w:p>
    <w:p w14:paraId="675803EA" w14:textId="77777777" w:rsidR="00542280" w:rsidRDefault="00542280" w:rsidP="006D0BFC">
      <w:pPr>
        <w:spacing w:before="0" w:after="0"/>
        <w:rPr>
          <w:b/>
          <w:color w:val="0070C0"/>
          <w:sz w:val="32"/>
          <w:szCs w:val="32"/>
          <w:lang w:val="en-GB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542280" w:rsidRPr="00687546" w14:paraId="1C5499E9" w14:textId="77777777" w:rsidTr="006D0BFC">
        <w:trPr>
          <w:trHeight w:val="1772"/>
        </w:trPr>
        <w:tc>
          <w:tcPr>
            <w:tcW w:w="9028" w:type="dxa"/>
            <w:shd w:val="clear" w:color="auto" w:fill="DBE5F1" w:themeFill="accent1" w:themeFillTint="33"/>
          </w:tcPr>
          <w:p w14:paraId="5D2EA3ED" w14:textId="73EB3B56" w:rsidR="007F177F" w:rsidRDefault="00542280" w:rsidP="007F177F">
            <w:pPr>
              <w:pStyle w:val="Subtitle"/>
              <w:spacing w:after="120"/>
              <w:rPr>
                <w:color w:val="000000" w:themeColor="text1"/>
              </w:rPr>
            </w:pPr>
            <w:r w:rsidRPr="006D0BFC">
              <w:rPr>
                <w:color w:val="0070C0"/>
              </w:rPr>
              <w:t>You</w:t>
            </w:r>
            <w:r w:rsidR="009C5C89" w:rsidRPr="006D0BFC">
              <w:rPr>
                <w:color w:val="0070C0"/>
              </w:rPr>
              <w:t>r school/centre</w:t>
            </w:r>
            <w:r w:rsidRPr="006D0BFC">
              <w:rPr>
                <w:color w:val="0070C0"/>
              </w:rPr>
              <w:t xml:space="preserve"> must </w:t>
            </w:r>
            <w:r w:rsidR="009C5C89" w:rsidRPr="006D0BFC">
              <w:rPr>
                <w:color w:val="0070C0"/>
              </w:rPr>
              <w:t xml:space="preserve">have an </w:t>
            </w:r>
            <w:hyperlink r:id="rId12" w:history="1">
              <w:r w:rsidRPr="007F177F">
                <w:rPr>
                  <w:rStyle w:val="Hyperlink"/>
                  <w:b/>
                </w:rPr>
                <w:t>Online Services</w:t>
              </w:r>
              <w:r w:rsidRPr="007F177F">
                <w:rPr>
                  <w:rStyle w:val="Hyperlink"/>
                </w:rPr>
                <w:t xml:space="preserve"> </w:t>
              </w:r>
              <w:r w:rsidR="009C5C89" w:rsidRPr="007F177F">
                <w:rPr>
                  <w:rStyle w:val="Hyperlink"/>
                </w:rPr>
                <w:t>(OLS) account</w:t>
              </w:r>
            </w:hyperlink>
            <w:r w:rsidR="009C5C89" w:rsidRPr="006D0BFC">
              <w:rPr>
                <w:color w:val="0070C0"/>
              </w:rPr>
              <w:t xml:space="preserve"> to access the application form and make an application.</w:t>
            </w:r>
            <w:r w:rsidR="009C5C89">
              <w:rPr>
                <w:color w:val="000000" w:themeColor="text1"/>
              </w:rPr>
              <w:t xml:space="preserve">  </w:t>
            </w:r>
          </w:p>
          <w:p w14:paraId="6DBF90D7" w14:textId="6B5A44A4" w:rsidR="007F177F" w:rsidRDefault="007F177F" w:rsidP="007F177F">
            <w:pPr>
              <w:pStyle w:val="Subtitle"/>
              <w:spacing w:after="120"/>
              <w:rPr>
                <w:color w:val="000000" w:themeColor="text1"/>
              </w:rPr>
            </w:pPr>
            <w:r w:rsidRPr="002B7ACF">
              <w:rPr>
                <w:color w:val="0070C0"/>
              </w:rPr>
              <w:t xml:space="preserve">You can learn more about </w:t>
            </w:r>
            <w:r w:rsidR="00D5133D" w:rsidRPr="002B7ACF">
              <w:rPr>
                <w:color w:val="0070C0"/>
              </w:rPr>
              <w:t xml:space="preserve">using </w:t>
            </w:r>
            <w:r w:rsidRPr="002B7ACF">
              <w:rPr>
                <w:color w:val="0070C0"/>
              </w:rPr>
              <w:t>OLS</w:t>
            </w:r>
            <w:r w:rsidR="00D5133D" w:rsidRPr="002B7ACF">
              <w:rPr>
                <w:color w:val="0070C0"/>
              </w:rPr>
              <w:t xml:space="preserve"> </w:t>
            </w:r>
            <w:r w:rsidRPr="002B7ACF">
              <w:rPr>
                <w:color w:val="0070C0"/>
              </w:rPr>
              <w:t xml:space="preserve">on </w:t>
            </w:r>
            <w:hyperlink r:id="rId13" w:history="1">
              <w:r w:rsidRPr="007F177F">
                <w:rPr>
                  <w:rStyle w:val="Hyperlink"/>
                </w:rPr>
                <w:t>this FAQ page</w:t>
              </w:r>
            </w:hyperlink>
            <w:r w:rsidR="00C774F7" w:rsidRPr="006D0BFC">
              <w:rPr>
                <w:color w:val="0070C0"/>
              </w:rPr>
              <w:t>.</w:t>
            </w:r>
          </w:p>
          <w:p w14:paraId="7C0D1110" w14:textId="2CC5FC2A" w:rsidR="00542280" w:rsidRPr="00687546" w:rsidRDefault="009451F3" w:rsidP="00C466B0">
            <w:pPr>
              <w:pStyle w:val="Subtitle"/>
              <w:spacing w:after="120"/>
              <w:rPr>
                <w:color w:val="000000" w:themeColor="text1"/>
              </w:rPr>
            </w:pPr>
            <w:r w:rsidRPr="006D0BFC">
              <w:rPr>
                <w:color w:val="0070C0"/>
              </w:rPr>
              <w:t xml:space="preserve">Give yourself plenty of time ahead of the deadline to </w:t>
            </w:r>
            <w:r w:rsidR="007F177F">
              <w:rPr>
                <w:color w:val="0070C0"/>
              </w:rPr>
              <w:t>create an account.</w:t>
            </w:r>
            <w:r w:rsidR="00C466B0">
              <w:rPr>
                <w:color w:val="0070C0"/>
              </w:rPr>
              <w:t xml:space="preserve"> It </w:t>
            </w:r>
            <w:r w:rsidRPr="006D0BFC">
              <w:rPr>
                <w:color w:val="0070C0"/>
              </w:rPr>
              <w:t xml:space="preserve">can take up to five working days for </w:t>
            </w:r>
            <w:r w:rsidR="007F177F">
              <w:rPr>
                <w:color w:val="0070C0"/>
              </w:rPr>
              <w:t xml:space="preserve">us to register </w:t>
            </w:r>
            <w:r w:rsidRPr="006D0BFC">
              <w:rPr>
                <w:color w:val="0070C0"/>
              </w:rPr>
              <w:t>your account</w:t>
            </w:r>
            <w:r w:rsidR="00AF0D9A" w:rsidRPr="006D0BFC">
              <w:rPr>
                <w:color w:val="0070C0"/>
              </w:rPr>
              <w:t>.</w:t>
            </w:r>
          </w:p>
        </w:tc>
      </w:tr>
    </w:tbl>
    <w:p w14:paraId="4DB046D4" w14:textId="77777777" w:rsidR="009451F3" w:rsidRDefault="009451F3" w:rsidP="009451F3">
      <w:pPr>
        <w:spacing w:before="0" w:after="0"/>
        <w:rPr>
          <w:b/>
          <w:color w:val="0070C0"/>
          <w:sz w:val="32"/>
          <w:szCs w:val="32"/>
          <w:lang w:val="en-GB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9451F3" w:rsidRPr="00687546" w14:paraId="3D17F352" w14:textId="77777777" w:rsidTr="00453C12">
        <w:trPr>
          <w:trHeight w:val="1743"/>
        </w:trPr>
        <w:tc>
          <w:tcPr>
            <w:tcW w:w="9028" w:type="dxa"/>
            <w:shd w:val="clear" w:color="auto" w:fill="DBE5F1" w:themeFill="accent1" w:themeFillTint="33"/>
          </w:tcPr>
          <w:p w14:paraId="202BC2D5" w14:textId="19202C3D" w:rsidR="009451F3" w:rsidRDefault="00D5133D" w:rsidP="00B801EA">
            <w:pPr>
              <w:autoSpaceDE w:val="0"/>
              <w:autoSpaceDN w:val="0"/>
              <w:adjustRightInd w:val="0"/>
              <w:spacing w:before="0" w:line="276" w:lineRule="auto"/>
              <w:ind w:left="66"/>
              <w:rPr>
                <w:rFonts w:cs="Calibri Light"/>
                <w:color w:val="0070C0"/>
                <w:sz w:val="28"/>
                <w:szCs w:val="28"/>
              </w:rPr>
            </w:pPr>
            <w:r>
              <w:rPr>
                <w:rFonts w:cs="Calibri Light"/>
                <w:color w:val="0070C0"/>
                <w:sz w:val="28"/>
                <w:szCs w:val="28"/>
              </w:rPr>
              <w:t>We</w:t>
            </w:r>
            <w:r w:rsidR="007D4690" w:rsidRPr="006D0BFC">
              <w:rPr>
                <w:rFonts w:cs="Calibri Light"/>
                <w:color w:val="0070C0"/>
                <w:sz w:val="28"/>
                <w:szCs w:val="28"/>
              </w:rPr>
              <w:t xml:space="preserve"> cannot guarantee that we can resolve any technical issues you may have if you contact us </w:t>
            </w:r>
            <w:r w:rsidR="007D4690" w:rsidRPr="006D0BFC">
              <w:rPr>
                <w:rFonts w:cs="Calibri Light"/>
                <w:b/>
                <w:bCs/>
                <w:color w:val="0070C0"/>
                <w:sz w:val="28"/>
                <w:szCs w:val="28"/>
              </w:rPr>
              <w:t>after 2.00pm on the day of the deadline</w:t>
            </w:r>
            <w:r w:rsidR="007D4690" w:rsidRPr="006D0BFC">
              <w:rPr>
                <w:rFonts w:cs="Calibri Light"/>
                <w:color w:val="0070C0"/>
                <w:sz w:val="28"/>
                <w:szCs w:val="28"/>
              </w:rPr>
              <w:t>.</w:t>
            </w:r>
          </w:p>
          <w:p w14:paraId="76C6A0E9" w14:textId="024DCD32" w:rsidR="00D5133D" w:rsidRPr="006D0BFC" w:rsidRDefault="00D5133D" w:rsidP="00E81940">
            <w:pPr>
              <w:autoSpaceDE w:val="0"/>
              <w:autoSpaceDN w:val="0"/>
              <w:adjustRightInd w:val="0"/>
              <w:spacing w:before="0" w:line="276" w:lineRule="auto"/>
              <w:ind w:left="66"/>
              <w:rPr>
                <w:rFonts w:cs="Calibri Light"/>
                <w:color w:val="000000"/>
                <w:sz w:val="24"/>
              </w:rPr>
            </w:pPr>
            <w:r w:rsidRPr="006D0BFC">
              <w:rPr>
                <w:rFonts w:cs="Calibri Light"/>
                <w:color w:val="0070C0"/>
                <w:sz w:val="28"/>
                <w:szCs w:val="28"/>
              </w:rPr>
              <w:t xml:space="preserve">We recommend that you upload your application </w:t>
            </w:r>
            <w:r w:rsidRPr="006D0BFC">
              <w:rPr>
                <w:rFonts w:cs="Calibri Light"/>
                <w:b/>
                <w:color w:val="0070C0"/>
                <w:sz w:val="28"/>
                <w:szCs w:val="28"/>
              </w:rPr>
              <w:t>two days</w:t>
            </w:r>
            <w:r w:rsidRPr="006D0BFC">
              <w:rPr>
                <w:rFonts w:cs="Calibri Light"/>
                <w:color w:val="0070C0"/>
                <w:sz w:val="28"/>
                <w:szCs w:val="28"/>
              </w:rPr>
              <w:t xml:space="preserve"> before the deadline</w:t>
            </w:r>
            <w:r>
              <w:rPr>
                <w:rFonts w:cs="Calibri Light"/>
                <w:color w:val="0070C0"/>
                <w:sz w:val="28"/>
                <w:szCs w:val="28"/>
              </w:rPr>
              <w:t>.</w:t>
            </w:r>
            <w:r w:rsidR="00BD5BF2">
              <w:rPr>
                <w:rFonts w:cs="Calibri Light"/>
                <w:color w:val="0070C0"/>
                <w:sz w:val="28"/>
                <w:szCs w:val="28"/>
              </w:rPr>
              <w:t xml:space="preserve"> </w:t>
            </w:r>
            <w:r>
              <w:rPr>
                <w:rFonts w:cs="Calibri Light"/>
                <w:color w:val="0070C0"/>
                <w:sz w:val="28"/>
                <w:szCs w:val="28"/>
              </w:rPr>
              <w:t>This gives</w:t>
            </w:r>
            <w:r w:rsidR="00BD5BF2">
              <w:rPr>
                <w:rFonts w:cs="Calibri Light"/>
                <w:color w:val="0070C0"/>
                <w:sz w:val="28"/>
                <w:szCs w:val="28"/>
              </w:rPr>
              <w:t xml:space="preserve"> </w:t>
            </w:r>
            <w:r w:rsidRPr="006D0BFC">
              <w:rPr>
                <w:rFonts w:cs="Calibri Light"/>
                <w:color w:val="0070C0"/>
                <w:sz w:val="28"/>
                <w:szCs w:val="28"/>
              </w:rPr>
              <w:t xml:space="preserve">you time to resolve any technical issues you may have. </w:t>
            </w:r>
          </w:p>
        </w:tc>
      </w:tr>
    </w:tbl>
    <w:p w14:paraId="2510C610" w14:textId="77777777" w:rsidR="00B801EA" w:rsidRDefault="00B801EA" w:rsidP="00B801EA">
      <w:pPr>
        <w:spacing w:before="0" w:after="0"/>
        <w:rPr>
          <w:b/>
          <w:color w:val="0070C0"/>
          <w:sz w:val="32"/>
          <w:szCs w:val="32"/>
          <w:lang w:val="en-GB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B801EA" w:rsidRPr="00687546" w14:paraId="671BAB97" w14:textId="77777777" w:rsidTr="4643927A">
        <w:trPr>
          <w:trHeight w:val="1264"/>
        </w:trPr>
        <w:tc>
          <w:tcPr>
            <w:tcW w:w="9028" w:type="dxa"/>
            <w:shd w:val="clear" w:color="auto" w:fill="DBE5F1" w:themeFill="accent1" w:themeFillTint="33"/>
          </w:tcPr>
          <w:p w14:paraId="0795848B" w14:textId="6E54976B" w:rsidR="00D5133D" w:rsidRDefault="00B801EA" w:rsidP="00D5133D">
            <w:pPr>
              <w:pStyle w:val="Subtitle"/>
              <w:spacing w:after="120"/>
              <w:rPr>
                <w:color w:val="0070C0"/>
              </w:rPr>
            </w:pPr>
            <w:r w:rsidRPr="4643927A">
              <w:rPr>
                <w:color w:val="0070C0"/>
              </w:rPr>
              <w:t>If you</w:t>
            </w:r>
            <w:r w:rsidR="00D5133D" w:rsidRPr="4643927A">
              <w:rPr>
                <w:color w:val="0070C0"/>
              </w:rPr>
              <w:t xml:space="preserve"> have </w:t>
            </w:r>
            <w:r w:rsidR="05DF45DD" w:rsidRPr="4643927A">
              <w:rPr>
                <w:color w:val="0070C0"/>
              </w:rPr>
              <w:t xml:space="preserve">disability </w:t>
            </w:r>
            <w:r w:rsidR="00D5133D" w:rsidRPr="4643927A">
              <w:rPr>
                <w:color w:val="0070C0"/>
              </w:rPr>
              <w:t>access requirements, we can support you with your application.</w:t>
            </w:r>
            <w:r w:rsidRPr="4643927A">
              <w:rPr>
                <w:color w:val="0070C0"/>
              </w:rPr>
              <w:t xml:space="preserve">  </w:t>
            </w:r>
          </w:p>
          <w:p w14:paraId="0F8B1E72" w14:textId="1C9D8226" w:rsidR="00B801EA" w:rsidRPr="00687546" w:rsidRDefault="00D5133D" w:rsidP="00D5133D">
            <w:pPr>
              <w:pStyle w:val="Subtitle"/>
              <w:spacing w:after="120"/>
              <w:rPr>
                <w:color w:val="000000" w:themeColor="text1"/>
              </w:rPr>
            </w:pPr>
            <w:r w:rsidRPr="4643927A">
              <w:rPr>
                <w:color w:val="0070C0"/>
              </w:rPr>
              <w:t xml:space="preserve">Please </w:t>
            </w:r>
            <w:r w:rsidR="00B801EA" w:rsidRPr="4643927A">
              <w:rPr>
                <w:color w:val="0070C0"/>
              </w:rPr>
              <w:t xml:space="preserve">contact our </w:t>
            </w:r>
            <w:r w:rsidR="723CD9BA" w:rsidRPr="4643927A">
              <w:rPr>
                <w:color w:val="0070C0"/>
              </w:rPr>
              <w:t>Disability A</w:t>
            </w:r>
            <w:r w:rsidR="00B801EA" w:rsidRPr="4643927A">
              <w:rPr>
                <w:color w:val="0070C0"/>
              </w:rPr>
              <w:t>ccess</w:t>
            </w:r>
            <w:r w:rsidR="2C705C53" w:rsidRPr="4643927A">
              <w:rPr>
                <w:color w:val="0070C0"/>
              </w:rPr>
              <w:t xml:space="preserve"> </w:t>
            </w:r>
            <w:r w:rsidR="57A6A6BF" w:rsidRPr="22F90E7C">
              <w:rPr>
                <w:color w:val="0070C0"/>
              </w:rPr>
              <w:t>team</w:t>
            </w:r>
            <w:r w:rsidR="00B801EA" w:rsidRPr="4643927A">
              <w:rPr>
                <w:color w:val="0070C0"/>
              </w:rPr>
              <w:t xml:space="preserve"> by emailing </w:t>
            </w:r>
            <w:r w:rsidR="466D3441" w:rsidRPr="22F90E7C">
              <w:rPr>
                <w:color w:val="0070C0"/>
              </w:rPr>
              <w:t>-</w:t>
            </w:r>
            <w:hyperlink r:id="rId14" w:history="1">
              <w:r w:rsidR="418763CF" w:rsidRPr="22F90E7C">
                <w:rPr>
                  <w:rStyle w:val="Hyperlink"/>
                </w:rPr>
                <w:t>disabilityaccess@artscouncil.ie</w:t>
              </w:r>
            </w:hyperlink>
            <w:r w:rsidR="00B801EA" w:rsidRPr="4643927A">
              <w:rPr>
                <w:color w:val="0070C0"/>
              </w:rPr>
              <w:t xml:space="preserve"> as early as possible in </w:t>
            </w:r>
            <w:r w:rsidRPr="4643927A">
              <w:rPr>
                <w:color w:val="0070C0"/>
              </w:rPr>
              <w:t xml:space="preserve">your </w:t>
            </w:r>
            <w:r w:rsidR="00B801EA" w:rsidRPr="4643927A">
              <w:rPr>
                <w:color w:val="0070C0"/>
              </w:rPr>
              <w:t>application process.</w:t>
            </w:r>
          </w:p>
        </w:tc>
      </w:tr>
    </w:tbl>
    <w:p w14:paraId="639CB8AC" w14:textId="77777777" w:rsidR="00B801EA" w:rsidRDefault="00B801EA" w:rsidP="00B801EA">
      <w:pPr>
        <w:spacing w:before="0" w:after="0"/>
        <w:rPr>
          <w:b/>
          <w:color w:val="0070C0"/>
          <w:sz w:val="32"/>
          <w:szCs w:val="32"/>
          <w:lang w:val="en-GB"/>
        </w:rPr>
      </w:pPr>
    </w:p>
    <w:p w14:paraId="6938521E" w14:textId="77777777" w:rsidR="00B801EA" w:rsidRDefault="00B801EA">
      <w:pPr>
        <w:spacing w:before="0" w:after="0"/>
        <w:rPr>
          <w:b/>
          <w:color w:val="0070C0"/>
          <w:sz w:val="32"/>
          <w:szCs w:val="32"/>
          <w:lang w:val="en-GB"/>
        </w:rPr>
      </w:pPr>
      <w:r>
        <w:rPr>
          <w:b/>
          <w:color w:val="0070C0"/>
          <w:sz w:val="32"/>
          <w:szCs w:val="32"/>
          <w:lang w:val="en-GB"/>
        </w:rPr>
        <w:br w:type="page"/>
      </w:r>
    </w:p>
    <w:p w14:paraId="1E21510E" w14:textId="56C7E10C" w:rsidR="00951CCA" w:rsidRPr="00101113" w:rsidRDefault="00951CCA" w:rsidP="00951CCA">
      <w:pPr>
        <w:keepNext/>
        <w:pBdr>
          <w:bottom w:val="single" w:sz="6" w:space="2" w:color="auto"/>
        </w:pBdr>
        <w:spacing w:before="0" w:line="276" w:lineRule="auto"/>
        <w:outlineLvl w:val="0"/>
        <w:rPr>
          <w:rFonts w:cs="Arial"/>
          <w:bCs/>
          <w:color w:val="0070C0"/>
          <w:kern w:val="32"/>
          <w:sz w:val="36"/>
          <w:szCs w:val="36"/>
        </w:rPr>
      </w:pPr>
      <w:bookmarkStart w:id="1" w:name="_Toc189037434"/>
      <w:r w:rsidRPr="00101113">
        <w:rPr>
          <w:rFonts w:cs="Arial"/>
          <w:bCs/>
          <w:color w:val="0070C0"/>
          <w:kern w:val="32"/>
          <w:sz w:val="36"/>
          <w:szCs w:val="36"/>
        </w:rPr>
        <w:lastRenderedPageBreak/>
        <w:t>CONTENTS</w:t>
      </w:r>
      <w:bookmarkEnd w:id="1"/>
    </w:p>
    <w:p w14:paraId="4E837094" w14:textId="67438C00" w:rsidR="00306FF0" w:rsidRDefault="00F71C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4"/>
          <w:lang w:eastAsia="en-IE"/>
          <w14:ligatures w14:val="standardContextual"/>
        </w:rPr>
      </w:pPr>
      <w:r w:rsidRPr="00BD2205">
        <w:rPr>
          <w:color w:val="FF0000"/>
        </w:rPr>
        <w:fldChar w:fldCharType="begin"/>
      </w:r>
      <w:r w:rsidRPr="00A00157">
        <w:instrText xml:space="preserve"> TOC \o "1-2" \h \z \u </w:instrText>
      </w:r>
      <w:r w:rsidRPr="00BD2205">
        <w:rPr>
          <w:color w:val="FF0000"/>
        </w:rPr>
        <w:fldChar w:fldCharType="separate"/>
      </w:r>
      <w:hyperlink w:anchor="_Toc189037434" w:history="1">
        <w:r w:rsidR="00306FF0" w:rsidRPr="00EC160C">
          <w:rPr>
            <w:rStyle w:val="Hyperlink"/>
            <w:rFonts w:cs="Arial"/>
            <w:kern w:val="32"/>
          </w:rPr>
          <w:t>CONTENTS</w:t>
        </w:r>
        <w:r w:rsidR="00306FF0">
          <w:rPr>
            <w:webHidden/>
          </w:rPr>
          <w:tab/>
        </w:r>
        <w:r w:rsidR="00306FF0">
          <w:rPr>
            <w:webHidden/>
          </w:rPr>
          <w:fldChar w:fldCharType="begin"/>
        </w:r>
        <w:r w:rsidR="00306FF0">
          <w:rPr>
            <w:webHidden/>
          </w:rPr>
          <w:instrText xml:space="preserve"> PAGEREF _Toc189037434 \h </w:instrText>
        </w:r>
        <w:r w:rsidR="00306FF0">
          <w:rPr>
            <w:webHidden/>
          </w:rPr>
        </w:r>
        <w:r w:rsidR="00306FF0">
          <w:rPr>
            <w:webHidden/>
          </w:rPr>
          <w:fldChar w:fldCharType="separate"/>
        </w:r>
        <w:r w:rsidR="00057E82">
          <w:rPr>
            <w:webHidden/>
          </w:rPr>
          <w:t>2</w:t>
        </w:r>
        <w:r w:rsidR="00306FF0">
          <w:rPr>
            <w:webHidden/>
          </w:rPr>
          <w:fldChar w:fldCharType="end"/>
        </w:r>
      </w:hyperlink>
    </w:p>
    <w:p w14:paraId="2382BF19" w14:textId="77434606" w:rsidR="00306FF0" w:rsidRDefault="00306FF0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4"/>
          <w:lang w:eastAsia="en-IE"/>
          <w14:ligatures w14:val="standardContextual"/>
        </w:rPr>
      </w:pPr>
      <w:hyperlink w:anchor="_Toc189037435" w:history="1">
        <w:r w:rsidRPr="00EC160C">
          <w:rPr>
            <w:rStyle w:val="Hyperlink"/>
            <w:rFonts w:cs="Arial"/>
            <w:kern w:val="32"/>
          </w:rPr>
          <w:t>Getting help with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_Toc189037435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7E8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9E9FA0C" w14:textId="0789E840" w:rsidR="00306FF0" w:rsidRDefault="00306FF0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4"/>
          <w:lang w:eastAsia="en-IE"/>
          <w14:ligatures w14:val="standardContextual"/>
        </w:rPr>
      </w:pPr>
      <w:hyperlink w:anchor="_Toc189037436" w:history="1">
        <w:r w:rsidRPr="00EC160C">
          <w:rPr>
            <w:rStyle w:val="Hyperlink"/>
            <w:lang w:val="en-US"/>
          </w:rPr>
          <w:t xml:space="preserve">1. 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Cs w:val="24"/>
            <w:lang w:eastAsia="en-IE"/>
            <w14:ligatures w14:val="standardContextual"/>
          </w:rPr>
          <w:tab/>
        </w:r>
        <w:r w:rsidRPr="00EC160C">
          <w:rPr>
            <w:rStyle w:val="Hyperlink"/>
            <w:lang w:val="en-US"/>
          </w:rPr>
          <w:t xml:space="preserve">About </w:t>
        </w:r>
        <w:r w:rsidRPr="00EC160C">
          <w:rPr>
            <w:rStyle w:val="Hyperlink"/>
          </w:rPr>
          <w:t>Scoileanna Ildánacha/C</w:t>
        </w:r>
        <w:r w:rsidRPr="00EC160C">
          <w:rPr>
            <w:rStyle w:val="Hyperlink"/>
            <w:lang w:val="en-US"/>
          </w:rPr>
          <w:t>reative Schools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_Toc189037436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7E8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2A81A4" w14:textId="17731CB9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37" w:history="1">
        <w:r w:rsidRPr="00306FF0">
          <w:rPr>
            <w:rStyle w:val="Hyperlink"/>
            <w:sz w:val="24"/>
            <w:szCs w:val="24"/>
          </w:rPr>
          <w:t>1.1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Objectives and priorities of Creative Schools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_Toc189037437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4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09BC3DE8" w14:textId="45945916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38" w:history="1">
        <w:r w:rsidRPr="00306FF0">
          <w:rPr>
            <w:rStyle w:val="Hyperlink"/>
            <w:sz w:val="24"/>
            <w:szCs w:val="24"/>
          </w:rPr>
          <w:t>1.2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Who is eligible to apply to Creative Schools?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_Toc189037438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4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159FB225" w14:textId="6389111E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39" w:history="1">
        <w:r w:rsidRPr="00306FF0">
          <w:rPr>
            <w:rStyle w:val="Hyperlink"/>
            <w:sz w:val="24"/>
            <w:szCs w:val="24"/>
          </w:rPr>
          <w:t>1.3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Who is not eligible to apply to Creative Schools?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_Toc189037439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5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2A81E625" w14:textId="0EC20685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0" w:history="1">
        <w:r w:rsidRPr="00306FF0">
          <w:rPr>
            <w:rStyle w:val="Hyperlink"/>
            <w:sz w:val="24"/>
            <w:szCs w:val="24"/>
          </w:rPr>
          <w:t>1.4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Who is the applicant for Creative Schools?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_Toc189037440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5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5466F5D4" w14:textId="1D45E9B2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1" w:history="1">
        <w:r w:rsidRPr="00306FF0">
          <w:rPr>
            <w:rStyle w:val="Hyperlink"/>
            <w:sz w:val="24"/>
            <w:szCs w:val="24"/>
          </w:rPr>
          <w:t>1.5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What is your school/centre applying for?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_Toc189037441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5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0CF19E6F" w14:textId="42D92D1C" w:rsidR="00306FF0" w:rsidRDefault="00306FF0">
      <w:pPr>
        <w:pStyle w:val="TOC2"/>
        <w:tabs>
          <w:tab w:val="left" w:pos="800"/>
          <w:tab w:val="right" w:pos="9060"/>
        </w:tabs>
        <w:rPr>
          <w:rStyle w:val="Hyperlink"/>
          <w:sz w:val="24"/>
          <w:szCs w:val="24"/>
        </w:rPr>
      </w:pPr>
      <w:hyperlink w:anchor="_Toc189037442" w:history="1">
        <w:r w:rsidRPr="00306FF0">
          <w:rPr>
            <w:rStyle w:val="Hyperlink"/>
            <w:sz w:val="24"/>
            <w:szCs w:val="24"/>
          </w:rPr>
          <w:t>1.6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What commitment do participating schools/centres need to make?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_Toc189037442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7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740F0D9F" w14:textId="77777777" w:rsidR="00306FF0" w:rsidRPr="00306FF0" w:rsidRDefault="00306FF0" w:rsidP="00306FF0">
      <w:pPr>
        <w:rPr>
          <w:rFonts w:eastAsiaTheme="minorEastAsia"/>
          <w:lang w:val="en-US"/>
        </w:rPr>
      </w:pPr>
    </w:p>
    <w:p w14:paraId="2C57C8B0" w14:textId="5CF4FF12" w:rsidR="00306FF0" w:rsidRPr="00306FF0" w:rsidRDefault="00306FF0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4"/>
          <w:lang w:eastAsia="en-IE"/>
          <w14:ligatures w14:val="standardContextual"/>
        </w:rPr>
      </w:pPr>
      <w:hyperlink w:anchor="_Toc189037443" w:history="1">
        <w:r w:rsidRPr="00306FF0">
          <w:rPr>
            <w:rStyle w:val="Hyperlink"/>
            <w:szCs w:val="24"/>
          </w:rPr>
          <w:t xml:space="preserve">2. </w:t>
        </w:r>
        <w:r w:rsidRPr="00306FF0">
          <w:rPr>
            <w:rFonts w:asciiTheme="minorHAnsi" w:eastAsiaTheme="minorEastAsia" w:hAnsiTheme="minorHAnsi" w:cstheme="minorBidi"/>
            <w:b w:val="0"/>
            <w:bCs w:val="0"/>
            <w:kern w:val="2"/>
            <w:szCs w:val="24"/>
            <w:lang w:eastAsia="en-IE"/>
            <w14:ligatures w14:val="standardContextual"/>
          </w:rPr>
          <w:tab/>
        </w:r>
        <w:r w:rsidRPr="00306FF0">
          <w:rPr>
            <w:rStyle w:val="Hyperlink"/>
            <w:szCs w:val="24"/>
          </w:rPr>
          <w:t>Making your application</w:t>
        </w:r>
        <w:r w:rsidRPr="00306FF0">
          <w:rPr>
            <w:webHidden/>
            <w:szCs w:val="24"/>
          </w:rPr>
          <w:tab/>
        </w:r>
        <w:r w:rsidRPr="00306FF0">
          <w:rPr>
            <w:webHidden/>
            <w:szCs w:val="24"/>
          </w:rPr>
          <w:fldChar w:fldCharType="begin"/>
        </w:r>
        <w:r w:rsidRPr="00306FF0">
          <w:rPr>
            <w:webHidden/>
            <w:szCs w:val="24"/>
          </w:rPr>
          <w:instrText xml:space="preserve"> PAGEREF _Toc189037443 \h </w:instrText>
        </w:r>
        <w:r w:rsidRPr="00306FF0">
          <w:rPr>
            <w:webHidden/>
            <w:szCs w:val="24"/>
          </w:rPr>
        </w:r>
        <w:r w:rsidRPr="00306FF0">
          <w:rPr>
            <w:webHidden/>
            <w:szCs w:val="24"/>
          </w:rPr>
          <w:fldChar w:fldCharType="separate"/>
        </w:r>
        <w:r w:rsidR="00057E82">
          <w:rPr>
            <w:webHidden/>
            <w:szCs w:val="24"/>
          </w:rPr>
          <w:t>8</w:t>
        </w:r>
        <w:r w:rsidRPr="00306FF0">
          <w:rPr>
            <w:webHidden/>
            <w:szCs w:val="24"/>
          </w:rPr>
          <w:fldChar w:fldCharType="end"/>
        </w:r>
      </w:hyperlink>
    </w:p>
    <w:p w14:paraId="3EBAE2E7" w14:textId="604FFE0F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4" w:history="1">
        <w:r w:rsidRPr="00306FF0">
          <w:rPr>
            <w:rStyle w:val="Hyperlink"/>
            <w:rFonts w:cs="Calibri"/>
            <w:b/>
            <w:bCs/>
            <w:sz w:val="24"/>
            <w:szCs w:val="24"/>
          </w:rPr>
          <w:t xml:space="preserve">2.1 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rFonts w:cs="Calibri"/>
            <w:b/>
            <w:bCs/>
            <w:sz w:val="24"/>
            <w:szCs w:val="24"/>
          </w:rPr>
          <w:t>Register with the Arts Council’s Online Services system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_Toc189037444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8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229F7F07" w14:textId="5E02DB84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5" w:history="1">
        <w:r w:rsidRPr="00306FF0">
          <w:rPr>
            <w:rStyle w:val="Hyperlink"/>
            <w:sz w:val="24"/>
            <w:szCs w:val="24"/>
          </w:rPr>
          <w:t>2.2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Fill in the application form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_Toc189037445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9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5BD8F17A" w14:textId="22B580EF" w:rsidR="00306FF0" w:rsidRDefault="00306FF0">
      <w:pPr>
        <w:pStyle w:val="TOC2"/>
        <w:tabs>
          <w:tab w:val="left" w:pos="800"/>
          <w:tab w:val="right" w:pos="9060"/>
        </w:tabs>
        <w:rPr>
          <w:rStyle w:val="Hyperlink"/>
          <w:sz w:val="24"/>
          <w:szCs w:val="24"/>
        </w:rPr>
      </w:pPr>
      <w:hyperlink w:anchor="_Toc189037446" w:history="1">
        <w:r w:rsidRPr="00306FF0">
          <w:rPr>
            <w:rStyle w:val="Hyperlink"/>
            <w:sz w:val="24"/>
            <w:szCs w:val="24"/>
          </w:rPr>
          <w:t>2.3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Make your application online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_Toc189037446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11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5C0FCB57" w14:textId="77777777" w:rsidR="00306FF0" w:rsidRPr="00306FF0" w:rsidRDefault="00306FF0" w:rsidP="00306FF0">
      <w:pPr>
        <w:rPr>
          <w:rFonts w:eastAsiaTheme="minorEastAsia"/>
          <w:lang w:val="en-US"/>
        </w:rPr>
      </w:pPr>
    </w:p>
    <w:p w14:paraId="2CB4CF88" w14:textId="6F858D50" w:rsidR="00306FF0" w:rsidRPr="00306FF0" w:rsidRDefault="00306FF0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4"/>
          <w:lang w:eastAsia="en-IE"/>
          <w14:ligatures w14:val="standardContextual"/>
        </w:rPr>
      </w:pPr>
      <w:hyperlink w:anchor="_Toc189037447" w:history="1">
        <w:r w:rsidRPr="00306FF0">
          <w:rPr>
            <w:rStyle w:val="Hyperlink"/>
            <w:szCs w:val="24"/>
          </w:rPr>
          <w:t xml:space="preserve">3. </w:t>
        </w:r>
        <w:r w:rsidRPr="00306FF0">
          <w:rPr>
            <w:rFonts w:asciiTheme="minorHAnsi" w:eastAsiaTheme="minorEastAsia" w:hAnsiTheme="minorHAnsi" w:cstheme="minorBidi"/>
            <w:b w:val="0"/>
            <w:bCs w:val="0"/>
            <w:kern w:val="2"/>
            <w:szCs w:val="24"/>
            <w:lang w:eastAsia="en-IE"/>
            <w14:ligatures w14:val="standardContextual"/>
          </w:rPr>
          <w:tab/>
        </w:r>
        <w:r w:rsidRPr="00306FF0">
          <w:rPr>
            <w:rStyle w:val="Hyperlink"/>
            <w:szCs w:val="24"/>
          </w:rPr>
          <w:t>Appendix: Processing and assessment of applications</w:t>
        </w:r>
        <w:r w:rsidRPr="00306FF0">
          <w:rPr>
            <w:webHidden/>
            <w:szCs w:val="24"/>
          </w:rPr>
          <w:tab/>
        </w:r>
        <w:r w:rsidRPr="00306FF0">
          <w:rPr>
            <w:webHidden/>
            <w:szCs w:val="24"/>
          </w:rPr>
          <w:fldChar w:fldCharType="begin"/>
        </w:r>
        <w:r w:rsidRPr="00306FF0">
          <w:rPr>
            <w:webHidden/>
            <w:szCs w:val="24"/>
          </w:rPr>
          <w:instrText xml:space="preserve"> PAGEREF _Toc189037447 \h </w:instrText>
        </w:r>
        <w:r w:rsidRPr="00306FF0">
          <w:rPr>
            <w:webHidden/>
            <w:szCs w:val="24"/>
          </w:rPr>
        </w:r>
        <w:r w:rsidRPr="00306FF0">
          <w:rPr>
            <w:webHidden/>
            <w:szCs w:val="24"/>
          </w:rPr>
          <w:fldChar w:fldCharType="separate"/>
        </w:r>
        <w:r w:rsidR="00057E82">
          <w:rPr>
            <w:webHidden/>
            <w:szCs w:val="24"/>
          </w:rPr>
          <w:t>13</w:t>
        </w:r>
        <w:r w:rsidRPr="00306FF0">
          <w:rPr>
            <w:webHidden/>
            <w:szCs w:val="24"/>
          </w:rPr>
          <w:fldChar w:fldCharType="end"/>
        </w:r>
      </w:hyperlink>
    </w:p>
    <w:p w14:paraId="2F8A51B3" w14:textId="04FE1CD5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8" w:history="1">
        <w:r w:rsidRPr="00306FF0">
          <w:rPr>
            <w:rStyle w:val="Hyperlink"/>
            <w:sz w:val="24"/>
            <w:szCs w:val="24"/>
          </w:rPr>
          <w:t>3.1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Overview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_Toc189037448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13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686D09D4" w14:textId="04F87A5F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49" w:history="1">
        <w:r w:rsidRPr="00306FF0">
          <w:rPr>
            <w:rStyle w:val="Hyperlink"/>
            <w:sz w:val="24"/>
            <w:szCs w:val="24"/>
          </w:rPr>
          <w:t>3.2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The assessment process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_Toc189037449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13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3A1F06FF" w14:textId="526B9AE9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50" w:history="1">
        <w:r w:rsidRPr="00306FF0">
          <w:rPr>
            <w:rStyle w:val="Hyperlink"/>
            <w:sz w:val="24"/>
            <w:szCs w:val="24"/>
          </w:rPr>
          <w:t>3.3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Criteria for the assessment of applications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_Toc189037450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13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535C3D93" w14:textId="1F4C89E5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51" w:history="1">
        <w:r w:rsidRPr="00306FF0">
          <w:rPr>
            <w:rStyle w:val="Hyperlink"/>
            <w:sz w:val="24"/>
            <w:szCs w:val="24"/>
          </w:rPr>
          <w:t>3.4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Scoring process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_Toc189037451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14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14B3218C" w14:textId="42B323E9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52" w:history="1">
        <w:r w:rsidRPr="00306FF0">
          <w:rPr>
            <w:rStyle w:val="Hyperlink"/>
            <w:sz w:val="24"/>
            <w:szCs w:val="24"/>
          </w:rPr>
          <w:t>3.5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The decision-making meeting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_Toc189037452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15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371AB5FA" w14:textId="50CF818B" w:rsidR="00306FF0" w:rsidRPr="00306FF0" w:rsidRDefault="00306FF0">
      <w:pPr>
        <w:pStyle w:val="TOC2"/>
        <w:tabs>
          <w:tab w:val="left" w:pos="800"/>
          <w:tab w:val="right" w:pos="906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IE" w:eastAsia="en-IE"/>
          <w14:ligatures w14:val="standardContextual"/>
        </w:rPr>
      </w:pPr>
      <w:hyperlink w:anchor="_Toc189037453" w:history="1">
        <w:r w:rsidRPr="00306FF0">
          <w:rPr>
            <w:rStyle w:val="Hyperlink"/>
            <w:sz w:val="24"/>
            <w:szCs w:val="24"/>
          </w:rPr>
          <w:t>3.6</w:t>
        </w:r>
        <w:r w:rsidRPr="00306FF0">
          <w:rPr>
            <w:rFonts w:asciiTheme="minorHAnsi" w:eastAsiaTheme="minorEastAsia" w:hAnsiTheme="minorHAnsi" w:cstheme="minorBidi"/>
            <w:kern w:val="2"/>
            <w:sz w:val="24"/>
            <w:szCs w:val="24"/>
            <w:lang w:val="en-IE" w:eastAsia="en-IE"/>
            <w14:ligatures w14:val="standardContextual"/>
          </w:rPr>
          <w:tab/>
        </w:r>
        <w:r w:rsidRPr="00306FF0">
          <w:rPr>
            <w:rStyle w:val="Hyperlink"/>
            <w:sz w:val="24"/>
            <w:szCs w:val="24"/>
          </w:rPr>
          <w:t>Outcome of applications</w:t>
        </w:r>
        <w:r w:rsidRPr="00306FF0">
          <w:rPr>
            <w:webHidden/>
            <w:sz w:val="24"/>
            <w:szCs w:val="24"/>
          </w:rPr>
          <w:tab/>
        </w:r>
        <w:r w:rsidRPr="00306FF0">
          <w:rPr>
            <w:webHidden/>
            <w:sz w:val="24"/>
            <w:szCs w:val="24"/>
          </w:rPr>
          <w:fldChar w:fldCharType="begin"/>
        </w:r>
        <w:r w:rsidRPr="00306FF0">
          <w:rPr>
            <w:webHidden/>
            <w:sz w:val="24"/>
            <w:szCs w:val="24"/>
          </w:rPr>
          <w:instrText xml:space="preserve"> PAGEREF _Toc189037453 \h </w:instrText>
        </w:r>
        <w:r w:rsidRPr="00306FF0">
          <w:rPr>
            <w:webHidden/>
            <w:sz w:val="24"/>
            <w:szCs w:val="24"/>
          </w:rPr>
        </w:r>
        <w:r w:rsidRPr="00306FF0">
          <w:rPr>
            <w:webHidden/>
            <w:sz w:val="24"/>
            <w:szCs w:val="24"/>
          </w:rPr>
          <w:fldChar w:fldCharType="separate"/>
        </w:r>
        <w:r w:rsidR="00057E82">
          <w:rPr>
            <w:webHidden/>
            <w:sz w:val="24"/>
            <w:szCs w:val="24"/>
          </w:rPr>
          <w:t>16</w:t>
        </w:r>
        <w:r w:rsidRPr="00306FF0">
          <w:rPr>
            <w:webHidden/>
            <w:sz w:val="24"/>
            <w:szCs w:val="24"/>
          </w:rPr>
          <w:fldChar w:fldCharType="end"/>
        </w:r>
      </w:hyperlink>
    </w:p>
    <w:p w14:paraId="4A144398" w14:textId="16C4018D" w:rsidR="00940B62" w:rsidRPr="00D02668" w:rsidRDefault="00F71C1A" w:rsidP="009B3E9A">
      <w:pPr>
        <w:spacing w:before="0"/>
        <w:rPr>
          <w:color w:val="000000"/>
          <w:sz w:val="24"/>
        </w:rPr>
      </w:pPr>
      <w:r w:rsidRPr="00BD2205">
        <w:rPr>
          <w:sz w:val="24"/>
        </w:rPr>
        <w:fldChar w:fldCharType="end"/>
      </w:r>
      <w:bookmarkStart w:id="2" w:name="_Toc50984002"/>
      <w:r w:rsidR="00940B62" w:rsidRPr="00D02668">
        <w:rPr>
          <w:color w:val="000000"/>
          <w:sz w:val="24"/>
        </w:rPr>
        <w:br w:type="page"/>
      </w:r>
    </w:p>
    <w:p w14:paraId="0671FF8E" w14:textId="77777777" w:rsidR="00940B62" w:rsidRPr="00101113" w:rsidRDefault="00940B62" w:rsidP="00940B62">
      <w:pPr>
        <w:keepNext/>
        <w:pBdr>
          <w:bottom w:val="single" w:sz="6" w:space="2" w:color="auto"/>
        </w:pBdr>
        <w:spacing w:before="0" w:line="276" w:lineRule="auto"/>
        <w:outlineLvl w:val="0"/>
        <w:rPr>
          <w:rFonts w:cs="Arial"/>
          <w:bCs/>
          <w:color w:val="0070C0"/>
          <w:kern w:val="32"/>
          <w:sz w:val="36"/>
          <w:szCs w:val="36"/>
        </w:rPr>
      </w:pPr>
      <w:bookmarkStart w:id="3" w:name="_Toc69474956"/>
      <w:bookmarkStart w:id="4" w:name="_Toc86922367"/>
      <w:bookmarkStart w:id="5" w:name="_Toc89785279"/>
      <w:bookmarkStart w:id="6" w:name="_Toc189037435"/>
      <w:r w:rsidRPr="00101113">
        <w:rPr>
          <w:rFonts w:cs="Arial"/>
          <w:bCs/>
          <w:color w:val="0070C0"/>
          <w:kern w:val="32"/>
          <w:sz w:val="36"/>
          <w:szCs w:val="36"/>
        </w:rPr>
        <w:lastRenderedPageBreak/>
        <w:t>Getting help with your application</w:t>
      </w:r>
      <w:bookmarkEnd w:id="3"/>
      <w:bookmarkEnd w:id="4"/>
      <w:bookmarkEnd w:id="5"/>
      <w:bookmarkEnd w:id="6"/>
    </w:p>
    <w:p w14:paraId="0F969B3F" w14:textId="5E2B1EE8" w:rsidR="00951CCA" w:rsidRDefault="00940B62" w:rsidP="00587932">
      <w:pPr>
        <w:spacing w:before="0" w:line="276" w:lineRule="auto"/>
        <w:rPr>
          <w:color w:val="000000"/>
          <w:sz w:val="24"/>
        </w:rPr>
      </w:pPr>
      <w:r w:rsidRPr="00D02668">
        <w:rPr>
          <w:rFonts w:cs="Calibri"/>
          <w:color w:val="000000"/>
          <w:sz w:val="24"/>
        </w:rPr>
        <w:t xml:space="preserve">If you have questions about using the Online Services </w:t>
      </w:r>
      <w:r w:rsidR="00374C38">
        <w:rPr>
          <w:rFonts w:cs="Calibri"/>
          <w:color w:val="000000"/>
          <w:sz w:val="24"/>
        </w:rPr>
        <w:t xml:space="preserve">(OLS) </w:t>
      </w:r>
      <w:r w:rsidRPr="00D02668">
        <w:rPr>
          <w:rFonts w:cs="Calibri"/>
          <w:color w:val="000000"/>
          <w:sz w:val="24"/>
        </w:rPr>
        <w:t xml:space="preserve">website, </w:t>
      </w:r>
      <w:r w:rsidR="00D5133D">
        <w:rPr>
          <w:rFonts w:cs="Calibri"/>
          <w:color w:val="000000"/>
          <w:sz w:val="24"/>
        </w:rPr>
        <w:t xml:space="preserve">you can </w:t>
      </w:r>
      <w:r w:rsidRPr="00D02668">
        <w:rPr>
          <w:rFonts w:cs="Calibri"/>
          <w:color w:val="000000"/>
          <w:sz w:val="24"/>
        </w:rPr>
        <w:t xml:space="preserve">visit the </w:t>
      </w:r>
      <w:r w:rsidR="00FC3599" w:rsidRPr="00D02668">
        <w:rPr>
          <w:rFonts w:cs="Calibri"/>
          <w:color w:val="000000"/>
          <w:sz w:val="24"/>
        </w:rPr>
        <w:t>F</w:t>
      </w:r>
      <w:r w:rsidR="00FC3599">
        <w:rPr>
          <w:rFonts w:cs="Calibri"/>
          <w:color w:val="000000"/>
          <w:sz w:val="24"/>
        </w:rPr>
        <w:t>requently Asked Questions (FAQ)</w:t>
      </w:r>
      <w:r w:rsidR="00FC3599" w:rsidRPr="00D02668">
        <w:rPr>
          <w:rFonts w:cs="Calibri"/>
          <w:color w:val="000000"/>
          <w:sz w:val="24"/>
        </w:rPr>
        <w:t xml:space="preserve"> </w:t>
      </w:r>
      <w:r w:rsidRPr="00D02668">
        <w:rPr>
          <w:rFonts w:cs="Calibri"/>
          <w:color w:val="000000"/>
          <w:sz w:val="24"/>
        </w:rPr>
        <w:t xml:space="preserve">section on our website: </w:t>
      </w:r>
      <w:hyperlink r:id="rId15" w:history="1">
        <w:r w:rsidRPr="00D02668">
          <w:rPr>
            <w:rFonts w:cs="Calibri"/>
            <w:color w:val="0000FF"/>
            <w:sz w:val="24"/>
            <w:u w:val="single"/>
          </w:rPr>
          <w:t>www.artscouncil.ie/FAQs/online-services/</w:t>
        </w:r>
      </w:hyperlink>
    </w:p>
    <w:p w14:paraId="7B25C0B7" w14:textId="374D913C" w:rsidR="00940B62" w:rsidRPr="00D02668" w:rsidRDefault="00940B62" w:rsidP="00940B62">
      <w:pPr>
        <w:tabs>
          <w:tab w:val="num" w:pos="380"/>
        </w:tabs>
        <w:spacing w:before="0" w:line="276" w:lineRule="auto"/>
        <w:rPr>
          <w:b/>
          <w:bCs/>
          <w:color w:val="000000"/>
          <w:sz w:val="24"/>
          <w:lang w:val="en-US"/>
        </w:rPr>
      </w:pPr>
      <w:r w:rsidRPr="00D02668">
        <w:rPr>
          <w:color w:val="000000"/>
          <w:sz w:val="24"/>
        </w:rPr>
        <w:t xml:space="preserve">If you have a technical question about the online application process and your question is not answered in the FAQ, you can email </w:t>
      </w:r>
      <w:hyperlink r:id="rId16" w:history="1">
        <w:r w:rsidRPr="00D02668">
          <w:rPr>
            <w:color w:val="0000FF"/>
            <w:sz w:val="24"/>
            <w:u w:val="single"/>
          </w:rPr>
          <w:t>onlineservices@artscouncil.ie</w:t>
        </w:r>
      </w:hyperlink>
      <w:r w:rsidRPr="00D02668">
        <w:rPr>
          <w:color w:val="000000"/>
          <w:sz w:val="24"/>
        </w:rPr>
        <w:t xml:space="preserve"> or call the Arts Council on </w:t>
      </w:r>
    </w:p>
    <w:p w14:paraId="725F202B" w14:textId="77777777" w:rsidR="00940B62" w:rsidRPr="00B352B8" w:rsidRDefault="00940B62" w:rsidP="00940B62">
      <w:pPr>
        <w:numPr>
          <w:ilvl w:val="1"/>
          <w:numId w:val="38"/>
        </w:numPr>
        <w:spacing w:before="0" w:line="276" w:lineRule="auto"/>
        <w:ind w:hanging="357"/>
        <w:rPr>
          <w:rFonts w:cs="Calibri"/>
          <w:sz w:val="24"/>
        </w:rPr>
      </w:pPr>
      <w:r w:rsidRPr="00B352B8">
        <w:rPr>
          <w:rFonts w:cs="Calibri"/>
          <w:b/>
          <w:bCs/>
          <w:sz w:val="24"/>
        </w:rPr>
        <w:t>01 618 0200</w:t>
      </w:r>
    </w:p>
    <w:p w14:paraId="651CB049" w14:textId="2CA78029" w:rsidR="00374C38" w:rsidRPr="00B56603" w:rsidRDefault="00940B62" w:rsidP="00B56603">
      <w:pPr>
        <w:numPr>
          <w:ilvl w:val="1"/>
          <w:numId w:val="38"/>
        </w:numPr>
        <w:spacing w:before="0" w:line="276" w:lineRule="auto"/>
        <w:ind w:hanging="357"/>
        <w:rPr>
          <w:rFonts w:cs="Calibri"/>
          <w:sz w:val="24"/>
        </w:rPr>
      </w:pPr>
      <w:r w:rsidRPr="00B352B8">
        <w:rPr>
          <w:rFonts w:cs="Calibri"/>
          <w:b/>
          <w:bCs/>
          <w:sz w:val="24"/>
        </w:rPr>
        <w:t>01 618 0243</w:t>
      </w:r>
    </w:p>
    <w:p w14:paraId="447E4CCB" w14:textId="26119E3F" w:rsidR="00374C38" w:rsidRPr="00D02668" w:rsidRDefault="00374C38" w:rsidP="00374C38">
      <w:pPr>
        <w:spacing w:before="0" w:line="276" w:lineRule="auto"/>
        <w:rPr>
          <w:color w:val="0000FF"/>
          <w:sz w:val="24"/>
        </w:rPr>
      </w:pPr>
      <w:r w:rsidRPr="00D02668">
        <w:rPr>
          <w:color w:val="000000"/>
          <w:sz w:val="24"/>
        </w:rPr>
        <w:t xml:space="preserve">To watch </w:t>
      </w:r>
      <w:r w:rsidRPr="00D02668">
        <w:rPr>
          <w:rFonts w:cs="Calibri"/>
          <w:sz w:val="24"/>
        </w:rPr>
        <w:t xml:space="preserve">our video guide </w:t>
      </w:r>
      <w:r w:rsidR="00951CCA">
        <w:rPr>
          <w:rFonts w:cs="Calibri"/>
          <w:sz w:val="24"/>
        </w:rPr>
        <w:t xml:space="preserve">on YouTube </w:t>
      </w:r>
      <w:r w:rsidRPr="00D02668">
        <w:rPr>
          <w:rFonts w:cs="Calibri"/>
          <w:sz w:val="24"/>
        </w:rPr>
        <w:t>to making an application</w:t>
      </w:r>
      <w:r w:rsidRPr="00D02668">
        <w:rPr>
          <w:color w:val="000000"/>
          <w:sz w:val="24"/>
        </w:rPr>
        <w:t xml:space="preserve">, go to </w:t>
      </w:r>
      <w:hyperlink r:id="rId17" w:history="1">
        <w:r w:rsidR="00300F05">
          <w:rPr>
            <w:color w:val="0000FF"/>
            <w:sz w:val="24"/>
            <w:u w:val="single"/>
          </w:rPr>
          <w:t>https://www.youtube.com/watch?v=-a3xeZdZj3oh</w:t>
        </w:r>
      </w:hyperlink>
    </w:p>
    <w:p w14:paraId="49B96F8B" w14:textId="77777777" w:rsidR="007352A2" w:rsidRDefault="007352A2" w:rsidP="00940B62">
      <w:pPr>
        <w:spacing w:before="0" w:line="276" w:lineRule="auto"/>
        <w:rPr>
          <w:rFonts w:eastAsia="Calibri"/>
          <w:color w:val="000000"/>
          <w:sz w:val="24"/>
        </w:rPr>
      </w:pPr>
    </w:p>
    <w:p w14:paraId="455A30FF" w14:textId="09087A62" w:rsidR="00DE389C" w:rsidRDefault="00940B62" w:rsidP="00940B62">
      <w:pPr>
        <w:spacing w:before="0" w:line="276" w:lineRule="auto"/>
        <w:rPr>
          <w:rFonts w:eastAsia="Calibri"/>
          <w:color w:val="000000"/>
          <w:sz w:val="24"/>
        </w:rPr>
      </w:pPr>
      <w:r w:rsidRPr="00D02668">
        <w:rPr>
          <w:rFonts w:eastAsia="Calibri"/>
          <w:color w:val="000000"/>
          <w:sz w:val="24"/>
        </w:rPr>
        <w:t>If you have a query about your application that is</w:t>
      </w:r>
      <w:r w:rsidR="00D5133D">
        <w:rPr>
          <w:rFonts w:eastAsia="Calibri"/>
          <w:color w:val="000000"/>
          <w:sz w:val="24"/>
        </w:rPr>
        <w:t xml:space="preserve"> </w:t>
      </w:r>
      <w:r w:rsidRPr="00D02668">
        <w:rPr>
          <w:rFonts w:eastAsia="Calibri"/>
          <w:color w:val="000000"/>
          <w:sz w:val="24"/>
        </w:rPr>
        <w:t>not</w:t>
      </w:r>
      <w:r w:rsidR="00057659">
        <w:rPr>
          <w:rFonts w:eastAsia="Calibri"/>
          <w:color w:val="000000"/>
          <w:sz w:val="24"/>
        </w:rPr>
        <w:t xml:space="preserve"> a</w:t>
      </w:r>
      <w:r w:rsidRPr="00D02668">
        <w:rPr>
          <w:rFonts w:eastAsia="Calibri"/>
          <w:color w:val="000000"/>
          <w:sz w:val="24"/>
        </w:rPr>
        <w:t xml:space="preserve"> technical</w:t>
      </w:r>
      <w:r w:rsidR="00D5133D">
        <w:rPr>
          <w:rFonts w:eastAsia="Calibri"/>
          <w:color w:val="000000"/>
          <w:sz w:val="24"/>
        </w:rPr>
        <w:t xml:space="preserve"> question</w:t>
      </w:r>
      <w:r w:rsidRPr="00D02668">
        <w:rPr>
          <w:rFonts w:eastAsia="Calibri"/>
          <w:color w:val="000000"/>
          <w:sz w:val="24"/>
        </w:rPr>
        <w:t xml:space="preserve">, </w:t>
      </w:r>
      <w:r w:rsidR="00FC3599">
        <w:rPr>
          <w:rFonts w:eastAsia="Calibri"/>
          <w:color w:val="000000"/>
          <w:sz w:val="24"/>
        </w:rPr>
        <w:t>contact</w:t>
      </w:r>
      <w:r w:rsidRPr="00D02668">
        <w:rPr>
          <w:rFonts w:eastAsia="Calibri"/>
          <w:color w:val="000000"/>
          <w:sz w:val="24"/>
        </w:rPr>
        <w:t xml:space="preserve"> the </w:t>
      </w:r>
      <w:r w:rsidR="00DE389C">
        <w:rPr>
          <w:rFonts w:eastAsia="Calibri"/>
          <w:color w:val="000000"/>
          <w:sz w:val="24"/>
        </w:rPr>
        <w:t>Creative Schools team in the Arts Council</w:t>
      </w:r>
      <w:r w:rsidR="00FC3599">
        <w:rPr>
          <w:rFonts w:eastAsia="Calibri"/>
          <w:color w:val="000000"/>
          <w:sz w:val="24"/>
        </w:rPr>
        <w:t xml:space="preserve"> at </w:t>
      </w:r>
      <w:hyperlink r:id="rId18" w:history="1">
        <w:r w:rsidR="00FC3599" w:rsidRPr="00B93865">
          <w:rPr>
            <w:rStyle w:val="Hyperlink"/>
            <w:rFonts w:eastAsia="Calibri"/>
            <w:sz w:val="24"/>
          </w:rPr>
          <w:t>creativeschools@artscouncil.ie</w:t>
        </w:r>
      </w:hyperlink>
      <w:r w:rsidR="00FC3599">
        <w:rPr>
          <w:rFonts w:eastAsia="Calibri"/>
          <w:color w:val="000000"/>
          <w:sz w:val="24"/>
        </w:rPr>
        <w:t xml:space="preserve"> or 01-6180200</w:t>
      </w:r>
      <w:r w:rsidRPr="00D02668">
        <w:rPr>
          <w:rFonts w:eastAsia="Calibri"/>
          <w:color w:val="000000"/>
          <w:sz w:val="24"/>
        </w:rPr>
        <w:t xml:space="preserve"> </w:t>
      </w:r>
    </w:p>
    <w:p w14:paraId="6A8FA585" w14:textId="34186F04" w:rsidR="009B3E9A" w:rsidRPr="009B3E9A" w:rsidRDefault="009B3E9A" w:rsidP="00940B62">
      <w:pPr>
        <w:spacing w:before="0" w:line="276" w:lineRule="auto"/>
        <w:rPr>
          <w:color w:val="0070C0"/>
          <w:sz w:val="24"/>
        </w:rPr>
      </w:pPr>
      <w:r w:rsidRPr="009B3E9A">
        <w:rPr>
          <w:color w:val="0070C0"/>
          <w:sz w:val="24"/>
        </w:rPr>
        <w:t>Staff contacts list</w:t>
      </w:r>
    </w:p>
    <w:p w14:paraId="43DC9163" w14:textId="10D01845" w:rsidR="00940B62" w:rsidRPr="00D02668" w:rsidRDefault="00591C6D" w:rsidP="00940B62">
      <w:pPr>
        <w:spacing w:before="0" w:line="276" w:lineRule="auto"/>
        <w:rPr>
          <w:color w:val="000000"/>
          <w:sz w:val="24"/>
        </w:rPr>
      </w:pPr>
      <w:hyperlink r:id="rId19" w:history="1">
        <w:r w:rsidRPr="00591C6D">
          <w:rPr>
            <w:rStyle w:val="Hyperlink"/>
            <w:rFonts w:eastAsia="Calibri"/>
            <w:sz w:val="24"/>
          </w:rPr>
          <w:t>Creative Schools | The Arts Council | An Chomhairle Ealaíon</w:t>
        </w:r>
      </w:hyperlink>
    </w:p>
    <w:p w14:paraId="1B7ECA08" w14:textId="1CA3614E" w:rsidR="003A4665" w:rsidRPr="000600A8" w:rsidRDefault="003A4665" w:rsidP="000600A8">
      <w:pPr>
        <w:pStyle w:val="Heading1"/>
        <w:pageBreakBefore/>
        <w:pBdr>
          <w:bottom w:val="single" w:sz="6" w:space="1" w:color="0070C0"/>
        </w:pBdr>
        <w:rPr>
          <w:color w:val="0070C0"/>
          <w:lang w:val="en-US"/>
        </w:rPr>
      </w:pPr>
      <w:bookmarkStart w:id="7" w:name="_Toc347393647"/>
      <w:bookmarkStart w:id="8" w:name="_Toc347415860"/>
      <w:bookmarkStart w:id="9" w:name="_Toc347929070"/>
      <w:bookmarkStart w:id="10" w:name="_Toc189037436"/>
      <w:bookmarkEnd w:id="0"/>
      <w:bookmarkEnd w:id="2"/>
      <w:r w:rsidRPr="000600A8">
        <w:rPr>
          <w:color w:val="0070C0"/>
          <w:lang w:val="en-US"/>
        </w:rPr>
        <w:lastRenderedPageBreak/>
        <w:t xml:space="preserve">1. </w:t>
      </w:r>
      <w:r w:rsidRPr="000600A8">
        <w:rPr>
          <w:color w:val="0070C0"/>
          <w:lang w:val="en-US"/>
        </w:rPr>
        <w:tab/>
        <w:t xml:space="preserve">About </w:t>
      </w:r>
      <w:bookmarkEnd w:id="7"/>
      <w:bookmarkEnd w:id="8"/>
      <w:bookmarkEnd w:id="9"/>
      <w:r w:rsidR="00B352B8" w:rsidRPr="00B352B8">
        <w:rPr>
          <w:color w:val="0070C0"/>
        </w:rPr>
        <w:t>Scoileanna Ildánach</w:t>
      </w:r>
      <w:r w:rsidR="003D2D84">
        <w:rPr>
          <w:color w:val="0070C0"/>
        </w:rPr>
        <w:t>a/C</w:t>
      </w:r>
      <w:r w:rsidR="00A94D34" w:rsidRPr="000600A8">
        <w:rPr>
          <w:color w:val="0070C0"/>
          <w:lang w:val="en-US"/>
        </w:rPr>
        <w:t>reative Schools</w:t>
      </w:r>
      <w:bookmarkEnd w:id="10"/>
      <w:r w:rsidR="00A94D34" w:rsidRPr="000600A8">
        <w:rPr>
          <w:color w:val="0070C0"/>
          <w:lang w:val="en-US"/>
        </w:rPr>
        <w:t xml:space="preserve"> </w:t>
      </w:r>
    </w:p>
    <w:p w14:paraId="10D5083B" w14:textId="61A5E242" w:rsidR="00E852F3" w:rsidRPr="00F0614B" w:rsidRDefault="00E852F3" w:rsidP="00E852F3">
      <w:pPr>
        <w:shd w:val="clear" w:color="auto" w:fill="FFFFFF"/>
        <w:spacing w:after="150"/>
        <w:rPr>
          <w:sz w:val="24"/>
          <w:lang w:eastAsia="en-IE"/>
        </w:rPr>
      </w:pPr>
      <w:r>
        <w:rPr>
          <w:sz w:val="24"/>
          <w:lang w:eastAsia="en-IE"/>
        </w:rPr>
        <w:t>Creative Schools</w:t>
      </w:r>
      <w:r w:rsidRPr="00356995">
        <w:rPr>
          <w:sz w:val="24"/>
          <w:lang w:eastAsia="en-IE"/>
        </w:rPr>
        <w:t xml:space="preserve"> is a flagship initiative of the Creative Ireland Programme to enable the creative potential of every child. </w:t>
      </w:r>
      <w:r w:rsidR="005510FC">
        <w:rPr>
          <w:sz w:val="24"/>
          <w:lang w:eastAsia="en-IE"/>
        </w:rPr>
        <w:t xml:space="preserve">The Arts Council leads </w:t>
      </w:r>
      <w:r>
        <w:rPr>
          <w:sz w:val="24"/>
          <w:lang w:eastAsia="en-IE"/>
        </w:rPr>
        <w:t>Creative Schools</w:t>
      </w:r>
      <w:r w:rsidRPr="00356995">
        <w:rPr>
          <w:sz w:val="24"/>
          <w:lang w:eastAsia="en-IE"/>
        </w:rPr>
        <w:t xml:space="preserve"> in partnership with the Department of Education and the Department of </w:t>
      </w:r>
      <w:r>
        <w:rPr>
          <w:sz w:val="24"/>
          <w:lang w:eastAsia="en-IE"/>
        </w:rPr>
        <w:t>Tourism, Culture, A</w:t>
      </w:r>
      <w:r w:rsidRPr="00E57A74">
        <w:rPr>
          <w:sz w:val="24"/>
          <w:lang w:eastAsia="en-IE"/>
        </w:rPr>
        <w:t>rts</w:t>
      </w:r>
      <w:r>
        <w:rPr>
          <w:sz w:val="24"/>
          <w:lang w:eastAsia="en-IE"/>
        </w:rPr>
        <w:t>, Gaeltacht, Sport and Media.</w:t>
      </w:r>
    </w:p>
    <w:p w14:paraId="57A98B09" w14:textId="1131F570" w:rsidR="00E852F3" w:rsidRPr="00F0614B" w:rsidRDefault="00E852F3" w:rsidP="00E852F3">
      <w:pPr>
        <w:pStyle w:val="Bullet"/>
        <w:numPr>
          <w:ilvl w:val="0"/>
          <w:numId w:val="0"/>
        </w:numPr>
        <w:spacing w:after="150"/>
        <w:rPr>
          <w:sz w:val="24"/>
        </w:rPr>
      </w:pPr>
      <w:r>
        <w:rPr>
          <w:sz w:val="24"/>
        </w:rPr>
        <w:t>Creative Schools is</w:t>
      </w:r>
      <w:r w:rsidRPr="00F0614B">
        <w:rPr>
          <w:sz w:val="24"/>
        </w:rPr>
        <w:t xml:space="preserve"> </w:t>
      </w:r>
      <w:r>
        <w:rPr>
          <w:sz w:val="24"/>
        </w:rPr>
        <w:t xml:space="preserve">an important part of the </w:t>
      </w:r>
      <w:r w:rsidR="009B3E9A" w:rsidRPr="009B3E9A">
        <w:rPr>
          <w:sz w:val="24"/>
        </w:rPr>
        <w:t>Arts Council’s strategy</w:t>
      </w:r>
      <w:r>
        <w:rPr>
          <w:sz w:val="24"/>
        </w:rPr>
        <w:t xml:space="preserve"> to plan and provide for children and young people </w:t>
      </w:r>
      <w:r w:rsidRPr="00F0614B">
        <w:rPr>
          <w:sz w:val="24"/>
        </w:rPr>
        <w:t>(</w:t>
      </w:r>
      <w:hyperlink r:id="rId20" w:history="1">
        <w:r w:rsidRPr="00F0614B">
          <w:rPr>
            <w:rStyle w:val="Hyperlink"/>
            <w:sz w:val="24"/>
            <w:u w:val="none"/>
          </w:rPr>
          <w:t>http://www.artscouncil.ie/arts-council-strategy/</w:t>
        </w:r>
      </w:hyperlink>
      <w:r w:rsidRPr="00F0614B">
        <w:rPr>
          <w:sz w:val="24"/>
        </w:rPr>
        <w:t>).</w:t>
      </w:r>
    </w:p>
    <w:p w14:paraId="7FBAFD49" w14:textId="77777777" w:rsidR="00E852F3" w:rsidRDefault="00E852F3" w:rsidP="00C52ED3">
      <w:pPr>
        <w:pStyle w:val="Heading2"/>
        <w:rPr>
          <w:color w:val="0070C0"/>
          <w:sz w:val="24"/>
          <w:lang w:val="en-US"/>
        </w:rPr>
      </w:pPr>
    </w:p>
    <w:p w14:paraId="20DEF259" w14:textId="052F907E" w:rsidR="003A4665" w:rsidRPr="00190397" w:rsidRDefault="003A4665" w:rsidP="00C52ED3">
      <w:pPr>
        <w:pStyle w:val="Heading2"/>
        <w:rPr>
          <w:color w:val="0070C0"/>
          <w:sz w:val="24"/>
        </w:rPr>
      </w:pPr>
      <w:bookmarkStart w:id="11" w:name="_Toc189037437"/>
      <w:r w:rsidRPr="00190397">
        <w:rPr>
          <w:color w:val="0070C0"/>
          <w:sz w:val="24"/>
          <w:lang w:val="en-US"/>
        </w:rPr>
        <w:t>1.1</w:t>
      </w:r>
      <w:r w:rsidRPr="00190397">
        <w:rPr>
          <w:color w:val="0070C0"/>
          <w:sz w:val="24"/>
          <w:lang w:val="en-US"/>
        </w:rPr>
        <w:tab/>
      </w:r>
      <w:bookmarkStart w:id="12" w:name="OLE_LINK1"/>
      <w:r w:rsidR="00C52ED3" w:rsidRPr="00190397">
        <w:rPr>
          <w:color w:val="0070C0"/>
          <w:sz w:val="24"/>
          <w:lang w:val="en-US"/>
        </w:rPr>
        <w:t xml:space="preserve">Objectives and priorities of </w:t>
      </w:r>
      <w:r w:rsidR="001E1E80" w:rsidRPr="00190397">
        <w:rPr>
          <w:color w:val="0070C0"/>
          <w:sz w:val="24"/>
        </w:rPr>
        <w:t>Creative Schools</w:t>
      </w:r>
      <w:bookmarkEnd w:id="11"/>
      <w:r w:rsidR="001E1E80" w:rsidRPr="00190397">
        <w:rPr>
          <w:color w:val="0070C0"/>
          <w:sz w:val="24"/>
        </w:rPr>
        <w:t xml:space="preserve"> </w:t>
      </w:r>
    </w:p>
    <w:p w14:paraId="38033397" w14:textId="77777777" w:rsidR="003B032B" w:rsidRDefault="003B032B" w:rsidP="003B032B">
      <w:pPr>
        <w:shd w:val="clear" w:color="auto" w:fill="FFFFFF"/>
        <w:spacing w:after="150"/>
        <w:rPr>
          <w:rFonts w:cstheme="minorHAnsi"/>
          <w:iCs/>
          <w:lang w:eastAsia="en-IE"/>
        </w:rPr>
      </w:pPr>
      <w:r w:rsidRPr="003011EB">
        <w:rPr>
          <w:rFonts w:asciiTheme="minorHAnsi" w:hAnsiTheme="minorHAnsi" w:cstheme="minorHAnsi"/>
          <w:iCs/>
          <w:sz w:val="24"/>
          <w:lang w:eastAsia="en-IE"/>
        </w:rPr>
        <w:t xml:space="preserve">Creative Schools supports schools and Youthreach centres to put the arts and creativity at the heart of children’s and young people’s lives. </w:t>
      </w:r>
    </w:p>
    <w:p w14:paraId="6DDEEA64" w14:textId="33E5E8E6" w:rsidR="003B032B" w:rsidRPr="006D0BFC" w:rsidRDefault="003B032B" w:rsidP="003B032B">
      <w:pPr>
        <w:shd w:val="clear" w:color="auto" w:fill="FFFFFF"/>
        <w:spacing w:after="150"/>
        <w:rPr>
          <w:rFonts w:cstheme="minorHAnsi"/>
          <w:iCs/>
          <w:sz w:val="24"/>
          <w:lang w:eastAsia="en-IE"/>
        </w:rPr>
      </w:pPr>
      <w:r w:rsidRPr="006D0BFC">
        <w:rPr>
          <w:rFonts w:cstheme="minorHAnsi"/>
          <w:iCs/>
          <w:sz w:val="24"/>
          <w:lang w:eastAsia="en-IE"/>
        </w:rPr>
        <w:t>Its objectives are to support schools and Youthreach centres</w:t>
      </w:r>
      <w:r w:rsidR="005510FC">
        <w:rPr>
          <w:rFonts w:cstheme="minorHAnsi"/>
          <w:iCs/>
          <w:sz w:val="24"/>
          <w:lang w:eastAsia="en-IE"/>
        </w:rPr>
        <w:t xml:space="preserve"> to:</w:t>
      </w:r>
    </w:p>
    <w:p w14:paraId="1BD2E38F" w14:textId="57616006" w:rsidR="003B032B" w:rsidRPr="006D0BFC" w:rsidRDefault="005510FC" w:rsidP="003B032B">
      <w:pPr>
        <w:numPr>
          <w:ilvl w:val="0"/>
          <w:numId w:val="44"/>
        </w:numPr>
        <w:shd w:val="clear" w:color="auto" w:fill="FFFFFF"/>
        <w:spacing w:before="0" w:after="150"/>
        <w:rPr>
          <w:rFonts w:cstheme="minorHAnsi"/>
          <w:iCs/>
          <w:sz w:val="24"/>
          <w:lang w:eastAsia="en-IE"/>
        </w:rPr>
      </w:pPr>
      <w:r>
        <w:rPr>
          <w:rFonts w:asciiTheme="minorHAnsi" w:hAnsiTheme="minorHAnsi" w:cstheme="minorHAnsi"/>
          <w:iCs/>
          <w:sz w:val="24"/>
          <w:lang w:eastAsia="en-IE"/>
        </w:rPr>
        <w:t xml:space="preserve">Empower </w:t>
      </w:r>
      <w:r w:rsidR="003B032B" w:rsidRPr="003B032B">
        <w:rPr>
          <w:rFonts w:asciiTheme="minorHAnsi" w:hAnsiTheme="minorHAnsi" w:cstheme="minorHAnsi"/>
          <w:iCs/>
          <w:sz w:val="24"/>
          <w:lang w:eastAsia="en-IE"/>
        </w:rPr>
        <w:t>children and young people to develop, implemen</w:t>
      </w:r>
      <w:r w:rsidR="00C466B0">
        <w:rPr>
          <w:rFonts w:asciiTheme="minorHAnsi" w:hAnsiTheme="minorHAnsi" w:cstheme="minorHAnsi"/>
          <w:iCs/>
          <w:sz w:val="24"/>
          <w:lang w:eastAsia="en-IE"/>
        </w:rPr>
        <w:t>t a</w:t>
      </w:r>
      <w:r w:rsidR="003B032B" w:rsidRPr="003B032B">
        <w:rPr>
          <w:rFonts w:asciiTheme="minorHAnsi" w:hAnsiTheme="minorHAnsi" w:cstheme="minorHAnsi"/>
          <w:iCs/>
          <w:sz w:val="24"/>
          <w:lang w:eastAsia="en-IE"/>
        </w:rPr>
        <w:t>n</w:t>
      </w:r>
      <w:r w:rsidR="003B032B" w:rsidRPr="00343E11">
        <w:rPr>
          <w:rFonts w:asciiTheme="minorHAnsi" w:hAnsiTheme="minorHAnsi" w:cstheme="minorHAnsi"/>
          <w:iCs/>
          <w:sz w:val="24"/>
          <w:lang w:eastAsia="en-IE"/>
        </w:rPr>
        <w:t>d evaluate arts and creative activity throughout their schools/centres.</w:t>
      </w:r>
      <w:r w:rsidR="003B032B" w:rsidRPr="000935DE">
        <w:rPr>
          <w:rFonts w:asciiTheme="minorHAnsi" w:hAnsiTheme="minorHAnsi" w:cstheme="minorHAnsi"/>
          <w:iCs/>
          <w:sz w:val="24"/>
          <w:lang w:eastAsia="en-IE"/>
        </w:rPr>
        <w:t xml:space="preserve"> </w:t>
      </w:r>
    </w:p>
    <w:p w14:paraId="0470A7B7" w14:textId="05F1F9FD" w:rsidR="003B032B" w:rsidRPr="000935DE" w:rsidRDefault="005510FC" w:rsidP="003B032B">
      <w:pPr>
        <w:numPr>
          <w:ilvl w:val="0"/>
          <w:numId w:val="44"/>
        </w:numPr>
        <w:shd w:val="clear" w:color="auto" w:fill="FFFFFF"/>
        <w:spacing w:before="0" w:after="150"/>
        <w:rPr>
          <w:rFonts w:asciiTheme="minorHAnsi" w:hAnsiTheme="minorHAnsi" w:cstheme="minorHAnsi"/>
          <w:iCs/>
          <w:sz w:val="24"/>
          <w:lang w:eastAsia="en-IE"/>
        </w:rPr>
      </w:pPr>
      <w:r>
        <w:rPr>
          <w:rFonts w:asciiTheme="minorHAnsi" w:hAnsiTheme="minorHAnsi" w:cstheme="minorHAnsi"/>
          <w:bCs/>
          <w:iCs/>
          <w:sz w:val="24"/>
          <w:lang w:eastAsia="en-IE"/>
        </w:rPr>
        <w:t xml:space="preserve">Stimulate </w:t>
      </w:r>
      <w:r w:rsidR="003B032B" w:rsidRPr="003B032B">
        <w:rPr>
          <w:rFonts w:asciiTheme="minorHAnsi" w:hAnsiTheme="minorHAnsi" w:cstheme="minorHAnsi"/>
          <w:bCs/>
          <w:iCs/>
          <w:sz w:val="24"/>
          <w:lang w:eastAsia="en-IE"/>
        </w:rPr>
        <w:t xml:space="preserve">additional ways of working </w:t>
      </w:r>
      <w:r w:rsidR="003B032B" w:rsidRPr="00343E11">
        <w:rPr>
          <w:rFonts w:asciiTheme="minorHAnsi" w:hAnsiTheme="minorHAnsi" w:cstheme="minorHAnsi"/>
          <w:iCs/>
          <w:sz w:val="24"/>
          <w:lang w:eastAsia="en-IE"/>
        </w:rPr>
        <w:t>that reinforce the impact of creativity on children</w:t>
      </w:r>
      <w:r w:rsidR="005C318B">
        <w:rPr>
          <w:rFonts w:asciiTheme="minorHAnsi" w:hAnsiTheme="minorHAnsi" w:cstheme="minorHAnsi"/>
          <w:iCs/>
          <w:sz w:val="24"/>
          <w:lang w:eastAsia="en-IE"/>
        </w:rPr>
        <w:t>’s</w:t>
      </w:r>
      <w:r w:rsidR="003B032B" w:rsidRPr="00343E11">
        <w:rPr>
          <w:rFonts w:asciiTheme="minorHAnsi" w:hAnsiTheme="minorHAnsi" w:cstheme="minorHAnsi"/>
          <w:iCs/>
          <w:sz w:val="24"/>
          <w:lang w:eastAsia="en-IE"/>
        </w:rPr>
        <w:t xml:space="preserve"> and young people’s learning, developmen</w:t>
      </w:r>
      <w:r w:rsidR="00C466B0">
        <w:rPr>
          <w:rFonts w:asciiTheme="minorHAnsi" w:hAnsiTheme="minorHAnsi" w:cstheme="minorHAnsi"/>
          <w:iCs/>
          <w:sz w:val="24"/>
          <w:lang w:eastAsia="en-IE"/>
        </w:rPr>
        <w:t>t a</w:t>
      </w:r>
      <w:r w:rsidR="003B032B" w:rsidRPr="00343E11">
        <w:rPr>
          <w:rFonts w:asciiTheme="minorHAnsi" w:hAnsiTheme="minorHAnsi" w:cstheme="minorHAnsi"/>
          <w:iCs/>
          <w:sz w:val="24"/>
          <w:lang w:eastAsia="en-IE"/>
        </w:rPr>
        <w:t xml:space="preserve">nd </w:t>
      </w:r>
      <w:r w:rsidR="00C466B0" w:rsidRPr="00343E11">
        <w:rPr>
          <w:rFonts w:asciiTheme="minorHAnsi" w:hAnsiTheme="minorHAnsi" w:cstheme="minorHAnsi"/>
          <w:iCs/>
          <w:sz w:val="24"/>
          <w:lang w:eastAsia="en-IE"/>
        </w:rPr>
        <w:t>we</w:t>
      </w:r>
      <w:r w:rsidR="00C466B0">
        <w:rPr>
          <w:rFonts w:asciiTheme="minorHAnsi" w:hAnsiTheme="minorHAnsi" w:cstheme="minorHAnsi"/>
          <w:iCs/>
          <w:sz w:val="24"/>
          <w:lang w:eastAsia="en-IE"/>
        </w:rPr>
        <w:t>ll-b</w:t>
      </w:r>
      <w:r w:rsidR="00C466B0" w:rsidRPr="00343E11">
        <w:rPr>
          <w:rFonts w:asciiTheme="minorHAnsi" w:hAnsiTheme="minorHAnsi" w:cstheme="minorHAnsi"/>
          <w:iCs/>
          <w:sz w:val="24"/>
          <w:lang w:eastAsia="en-IE"/>
        </w:rPr>
        <w:t>eing</w:t>
      </w:r>
      <w:r w:rsidR="003B032B" w:rsidRPr="00343E11">
        <w:rPr>
          <w:rFonts w:asciiTheme="minorHAnsi" w:hAnsiTheme="minorHAnsi" w:cstheme="minorHAnsi"/>
          <w:iCs/>
          <w:sz w:val="24"/>
          <w:lang w:eastAsia="en-IE"/>
        </w:rPr>
        <w:t>.</w:t>
      </w:r>
    </w:p>
    <w:p w14:paraId="3178ABB2" w14:textId="0B7D31DC" w:rsidR="004F1D28" w:rsidRDefault="005510FC" w:rsidP="004F1D28">
      <w:pPr>
        <w:numPr>
          <w:ilvl w:val="0"/>
          <w:numId w:val="44"/>
        </w:numPr>
        <w:shd w:val="clear" w:color="auto" w:fill="FFFFFF"/>
        <w:spacing w:after="150"/>
        <w:rPr>
          <w:rFonts w:asciiTheme="minorHAnsi" w:hAnsiTheme="minorHAnsi" w:cstheme="minorHAnsi"/>
          <w:iCs/>
          <w:sz w:val="24"/>
          <w:lang w:eastAsia="en-IE"/>
        </w:rPr>
      </w:pPr>
      <w:r>
        <w:rPr>
          <w:rFonts w:asciiTheme="minorHAnsi" w:hAnsiTheme="minorHAnsi" w:cstheme="minorHAnsi"/>
          <w:iCs/>
          <w:sz w:val="24"/>
          <w:lang w:eastAsia="en-IE"/>
        </w:rPr>
        <w:t xml:space="preserve">Provide </w:t>
      </w:r>
      <w:r w:rsidR="003B032B" w:rsidRPr="004F1D28">
        <w:rPr>
          <w:rFonts w:asciiTheme="minorHAnsi" w:hAnsiTheme="minorHAnsi" w:cstheme="minorHAnsi"/>
          <w:iCs/>
          <w:sz w:val="24"/>
          <w:lang w:eastAsia="en-IE"/>
        </w:rPr>
        <w:t>opportunities for children and young people to build artistic and creative skill</w:t>
      </w:r>
      <w:r w:rsidR="00C466B0">
        <w:rPr>
          <w:rFonts w:asciiTheme="minorHAnsi" w:hAnsiTheme="minorHAnsi" w:cstheme="minorHAnsi"/>
          <w:iCs/>
          <w:sz w:val="24"/>
          <w:lang w:eastAsia="en-IE"/>
        </w:rPr>
        <w:t>s, s</w:t>
      </w:r>
      <w:r w:rsidR="0048676C">
        <w:rPr>
          <w:rFonts w:asciiTheme="minorHAnsi" w:hAnsiTheme="minorHAnsi" w:cstheme="minorHAnsi"/>
          <w:iCs/>
          <w:sz w:val="24"/>
          <w:lang w:eastAsia="en-IE"/>
        </w:rPr>
        <w:t xml:space="preserve">uch as </w:t>
      </w:r>
      <w:r w:rsidR="004F1D28" w:rsidRPr="004F1D28">
        <w:rPr>
          <w:rFonts w:asciiTheme="minorHAnsi" w:hAnsiTheme="minorHAnsi" w:cstheme="minorHAnsi"/>
          <w:iCs/>
          <w:sz w:val="24"/>
          <w:lang w:eastAsia="en-IE"/>
        </w:rPr>
        <w:t>curiosity, imagination, persistence, communicatio</w:t>
      </w:r>
      <w:r w:rsidR="00C466B0">
        <w:rPr>
          <w:rFonts w:asciiTheme="minorHAnsi" w:hAnsiTheme="minorHAnsi" w:cstheme="minorHAnsi"/>
          <w:iCs/>
          <w:sz w:val="24"/>
          <w:lang w:eastAsia="en-IE"/>
        </w:rPr>
        <w:t>n a</w:t>
      </w:r>
      <w:r w:rsidR="004F1D28" w:rsidRPr="004F1D28">
        <w:rPr>
          <w:rFonts w:asciiTheme="minorHAnsi" w:hAnsiTheme="minorHAnsi" w:cstheme="minorHAnsi"/>
          <w:iCs/>
          <w:sz w:val="24"/>
          <w:lang w:eastAsia="en-IE"/>
        </w:rPr>
        <w:t xml:space="preserve">nd collaboration.  </w:t>
      </w:r>
    </w:p>
    <w:p w14:paraId="2D341527" w14:textId="4524F65E" w:rsidR="003B032B" w:rsidRPr="004F1D28" w:rsidRDefault="005510FC" w:rsidP="004F1D28">
      <w:pPr>
        <w:shd w:val="clear" w:color="auto" w:fill="FFFFFF"/>
        <w:spacing w:after="150"/>
        <w:rPr>
          <w:b/>
          <w:bCs/>
          <w:color w:val="0070C0"/>
          <w:sz w:val="24"/>
          <w:lang w:eastAsia="en-IE"/>
        </w:rPr>
      </w:pPr>
      <w:r>
        <w:rPr>
          <w:b/>
          <w:bCs/>
          <w:color w:val="0070C0"/>
          <w:sz w:val="24"/>
          <w:lang w:eastAsia="en-IE"/>
        </w:rPr>
        <w:t xml:space="preserve">The </w:t>
      </w:r>
      <w:r w:rsidR="00A67DCE" w:rsidRPr="004F1D28">
        <w:rPr>
          <w:b/>
          <w:bCs/>
          <w:color w:val="0070C0"/>
          <w:sz w:val="24"/>
          <w:lang w:eastAsia="en-IE"/>
        </w:rPr>
        <w:t>Creative Schools m</w:t>
      </w:r>
      <w:r w:rsidR="003B032B" w:rsidRPr="004F1D28">
        <w:rPr>
          <w:b/>
          <w:bCs/>
          <w:color w:val="0070C0"/>
          <w:sz w:val="24"/>
          <w:lang w:eastAsia="en-IE"/>
        </w:rPr>
        <w:t>ethod</w:t>
      </w:r>
      <w:r w:rsidR="0054147E" w:rsidRPr="004F1D28">
        <w:rPr>
          <w:b/>
          <w:bCs/>
          <w:color w:val="0070C0"/>
          <w:sz w:val="24"/>
          <w:lang w:eastAsia="en-IE"/>
        </w:rPr>
        <w:t>: A guided journey</w:t>
      </w:r>
      <w:r w:rsidR="00A67DCE" w:rsidRPr="004F1D28">
        <w:rPr>
          <w:b/>
          <w:bCs/>
          <w:color w:val="0070C0"/>
          <w:sz w:val="24"/>
          <w:lang w:eastAsia="en-IE"/>
        </w:rPr>
        <w:t xml:space="preserve"> over two years</w:t>
      </w:r>
    </w:p>
    <w:p w14:paraId="4DB8744C" w14:textId="0CBAD922" w:rsidR="0048676C" w:rsidRDefault="003B032B" w:rsidP="0054147E">
      <w:pPr>
        <w:numPr>
          <w:ilvl w:val="0"/>
          <w:numId w:val="45"/>
        </w:numPr>
        <w:shd w:val="clear" w:color="auto" w:fill="FFFFFF"/>
        <w:spacing w:after="150"/>
        <w:rPr>
          <w:bCs/>
          <w:sz w:val="24"/>
          <w:lang w:eastAsia="en-IE"/>
        </w:rPr>
      </w:pPr>
      <w:r w:rsidRPr="003B032B">
        <w:rPr>
          <w:bCs/>
          <w:sz w:val="24"/>
          <w:lang w:eastAsia="en-IE"/>
        </w:rPr>
        <w:t xml:space="preserve">Each participating school/centre </w:t>
      </w:r>
      <w:r w:rsidRPr="006D0BFC">
        <w:rPr>
          <w:bCs/>
          <w:sz w:val="24"/>
          <w:lang w:eastAsia="en-IE"/>
        </w:rPr>
        <w:t xml:space="preserve">is assigned </w:t>
      </w:r>
      <w:r w:rsidRPr="003B032B">
        <w:rPr>
          <w:bCs/>
          <w:sz w:val="24"/>
          <w:lang w:eastAsia="en-IE"/>
        </w:rPr>
        <w:t>a Creative Associate</w:t>
      </w:r>
      <w:r w:rsidR="0048676C">
        <w:rPr>
          <w:bCs/>
          <w:sz w:val="24"/>
          <w:lang w:eastAsia="en-IE"/>
        </w:rPr>
        <w:t>.</w:t>
      </w:r>
      <w:r w:rsidRPr="006D0BFC">
        <w:rPr>
          <w:bCs/>
          <w:sz w:val="24"/>
          <w:lang w:eastAsia="en-IE"/>
        </w:rPr>
        <w:t xml:space="preserve"> </w:t>
      </w:r>
    </w:p>
    <w:p w14:paraId="56DA16B3" w14:textId="7C397A0E" w:rsidR="00197CAB" w:rsidRPr="00197CAB" w:rsidRDefault="0048676C" w:rsidP="00997ACE">
      <w:pPr>
        <w:numPr>
          <w:ilvl w:val="0"/>
          <w:numId w:val="45"/>
        </w:numPr>
        <w:shd w:val="clear" w:color="auto" w:fill="FFFFFF" w:themeFill="background1"/>
        <w:spacing w:after="150"/>
        <w:rPr>
          <w:sz w:val="24"/>
          <w:lang w:eastAsia="en-IE"/>
        </w:rPr>
      </w:pPr>
      <w:r>
        <w:rPr>
          <w:bCs/>
          <w:sz w:val="24"/>
          <w:lang w:eastAsia="en-IE"/>
        </w:rPr>
        <w:t xml:space="preserve">The Creative Associate </w:t>
      </w:r>
      <w:r w:rsidR="003B032B" w:rsidRPr="003B032B">
        <w:rPr>
          <w:bCs/>
          <w:sz w:val="24"/>
          <w:lang w:eastAsia="en-IE"/>
        </w:rPr>
        <w:t>work</w:t>
      </w:r>
      <w:r w:rsidR="003B032B" w:rsidRPr="006D0BFC">
        <w:rPr>
          <w:bCs/>
          <w:sz w:val="24"/>
          <w:lang w:eastAsia="en-IE"/>
        </w:rPr>
        <w:t>s</w:t>
      </w:r>
      <w:r w:rsidR="003B032B" w:rsidRPr="003B032B">
        <w:rPr>
          <w:bCs/>
          <w:sz w:val="24"/>
          <w:lang w:eastAsia="en-IE"/>
        </w:rPr>
        <w:t xml:space="preserve"> with the</w:t>
      </w:r>
      <w:r>
        <w:rPr>
          <w:bCs/>
          <w:sz w:val="24"/>
          <w:lang w:eastAsia="en-IE"/>
        </w:rPr>
        <w:t xml:space="preserve"> school</w:t>
      </w:r>
      <w:r w:rsidR="00BD5BF2">
        <w:rPr>
          <w:bCs/>
          <w:sz w:val="24"/>
          <w:lang w:eastAsia="en-IE"/>
        </w:rPr>
        <w:t>/cent</w:t>
      </w:r>
      <w:r>
        <w:rPr>
          <w:bCs/>
          <w:sz w:val="24"/>
          <w:lang w:eastAsia="en-IE"/>
        </w:rPr>
        <w:t>r</w:t>
      </w:r>
      <w:r w:rsidR="00BD5BF2">
        <w:rPr>
          <w:bCs/>
          <w:sz w:val="24"/>
          <w:lang w:eastAsia="en-IE"/>
        </w:rPr>
        <w:t>e</w:t>
      </w:r>
      <w:r w:rsidR="003B032B" w:rsidRPr="003B032B">
        <w:rPr>
          <w:bCs/>
          <w:sz w:val="24"/>
          <w:lang w:eastAsia="en-IE"/>
        </w:rPr>
        <w:t xml:space="preserve"> to carry out an analysis of their current engagement with the arts and creativity.</w:t>
      </w:r>
      <w:r w:rsidR="00BD5BF2">
        <w:rPr>
          <w:bCs/>
          <w:sz w:val="24"/>
          <w:lang w:eastAsia="en-IE"/>
        </w:rPr>
        <w:t xml:space="preserve"> </w:t>
      </w:r>
      <w:r>
        <w:rPr>
          <w:bCs/>
          <w:sz w:val="24"/>
          <w:lang w:eastAsia="en-IE"/>
        </w:rPr>
        <w:t>This is a whole-school conversation.</w:t>
      </w:r>
    </w:p>
    <w:p w14:paraId="04AC3EA2" w14:textId="41C13B11" w:rsidR="0054147E" w:rsidRDefault="5C5652D8" w:rsidP="00997ACE">
      <w:pPr>
        <w:numPr>
          <w:ilvl w:val="0"/>
          <w:numId w:val="45"/>
        </w:numPr>
        <w:shd w:val="clear" w:color="auto" w:fill="FFFFFF" w:themeFill="background1"/>
        <w:spacing w:after="150"/>
        <w:rPr>
          <w:sz w:val="24"/>
          <w:lang w:eastAsia="en-IE"/>
        </w:rPr>
      </w:pPr>
      <w:r w:rsidRPr="2FF62560">
        <w:rPr>
          <w:sz w:val="24"/>
          <w:lang w:eastAsia="en-IE"/>
        </w:rPr>
        <w:t>T</w:t>
      </w:r>
      <w:r w:rsidR="003B032B" w:rsidRPr="2FF62560">
        <w:rPr>
          <w:sz w:val="24"/>
          <w:lang w:eastAsia="en-IE"/>
        </w:rPr>
        <w:t xml:space="preserve">he Creative Associate encourages the school community to use creative ways to engage </w:t>
      </w:r>
      <w:r w:rsidR="1C548C65" w:rsidRPr="2FF62560">
        <w:rPr>
          <w:sz w:val="24"/>
          <w:lang w:eastAsia="en-IE"/>
        </w:rPr>
        <w:t>everyone</w:t>
      </w:r>
      <w:r w:rsidR="003B032B" w:rsidRPr="2FF62560">
        <w:rPr>
          <w:sz w:val="24"/>
          <w:lang w:eastAsia="en-IE"/>
        </w:rPr>
        <w:t xml:space="preserve"> in this process.  </w:t>
      </w:r>
    </w:p>
    <w:p w14:paraId="421C472B" w14:textId="7726E66F" w:rsidR="003B032B" w:rsidRPr="00E307BC" w:rsidRDefault="6DCE1169" w:rsidP="19A87B1C">
      <w:pPr>
        <w:numPr>
          <w:ilvl w:val="0"/>
          <w:numId w:val="45"/>
        </w:numPr>
        <w:shd w:val="clear" w:color="auto" w:fill="FFFFFF" w:themeFill="background1"/>
        <w:spacing w:after="150"/>
        <w:rPr>
          <w:rFonts w:asciiTheme="minorHAnsi" w:eastAsiaTheme="minorEastAsia" w:hAnsiTheme="minorHAnsi" w:cstheme="minorBidi"/>
          <w:sz w:val="24"/>
          <w:lang w:val="en-GB" w:eastAsia="en-IE"/>
        </w:rPr>
      </w:pPr>
      <w:r w:rsidRPr="19A87B1C">
        <w:rPr>
          <w:sz w:val="24"/>
          <w:lang w:eastAsia="en-IE"/>
        </w:rPr>
        <w:t xml:space="preserve">Informed by this analysis and shared understanding, the school community then </w:t>
      </w:r>
      <w:r w:rsidRPr="00E307BC">
        <w:rPr>
          <w:rFonts w:asciiTheme="minorHAnsi" w:eastAsiaTheme="minorEastAsia" w:hAnsiTheme="minorHAnsi" w:cstheme="minorBidi"/>
          <w:sz w:val="24"/>
          <w:lang w:eastAsia="en-IE"/>
        </w:rPr>
        <w:t xml:space="preserve">creates </w:t>
      </w:r>
      <w:r w:rsidR="5D7EFADB" w:rsidRPr="00E307BC">
        <w:rPr>
          <w:rFonts w:asciiTheme="minorHAnsi" w:eastAsiaTheme="minorEastAsia" w:hAnsiTheme="minorHAnsi" w:cstheme="minorBidi"/>
          <w:sz w:val="24"/>
          <w:lang w:eastAsia="en-IE"/>
        </w:rPr>
        <w:t xml:space="preserve">a </w:t>
      </w:r>
      <w:r w:rsidRPr="00E307BC">
        <w:rPr>
          <w:rFonts w:asciiTheme="minorHAnsi" w:eastAsiaTheme="minorEastAsia" w:hAnsiTheme="minorHAnsi" w:cstheme="minorBidi"/>
          <w:sz w:val="24"/>
          <w:lang w:eastAsia="en-IE"/>
        </w:rPr>
        <w:t>Creative Schools Plan</w:t>
      </w:r>
      <w:r w:rsidR="5D7EFADB" w:rsidRPr="00E307BC">
        <w:rPr>
          <w:rFonts w:asciiTheme="minorHAnsi" w:eastAsiaTheme="minorEastAsia" w:hAnsiTheme="minorHAnsi" w:cstheme="minorBidi"/>
          <w:sz w:val="24"/>
          <w:lang w:eastAsia="en-IE"/>
        </w:rPr>
        <w:t xml:space="preserve"> unique to their school/centre.</w:t>
      </w:r>
      <w:r w:rsidRPr="00E307BC">
        <w:rPr>
          <w:rFonts w:asciiTheme="minorHAnsi" w:eastAsiaTheme="minorEastAsia" w:hAnsiTheme="minorHAnsi" w:cstheme="minorBidi"/>
          <w:sz w:val="24"/>
          <w:lang w:eastAsia="en-IE"/>
        </w:rPr>
        <w:t xml:space="preserve"> </w:t>
      </w:r>
    </w:p>
    <w:p w14:paraId="6EF382EC" w14:textId="63A3FA5F" w:rsidR="0553949B" w:rsidRPr="00E307BC" w:rsidRDefault="5ED2223D" w:rsidP="27523213">
      <w:pPr>
        <w:numPr>
          <w:ilvl w:val="0"/>
          <w:numId w:val="45"/>
        </w:numPr>
        <w:shd w:val="clear" w:color="auto" w:fill="FFFFFF" w:themeFill="background1"/>
        <w:spacing w:after="150"/>
        <w:rPr>
          <w:rFonts w:asciiTheme="minorHAnsi" w:eastAsiaTheme="minorEastAsia" w:hAnsiTheme="minorHAnsi" w:cstheme="minorBidi"/>
          <w:sz w:val="24"/>
        </w:rPr>
      </w:pPr>
      <w:r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Each </w:t>
      </w:r>
      <w:r w:rsidR="07D0B20F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school will identify a School Co-ordinator, who will work closely with the Creative Associate to ensure whole school </w:t>
      </w:r>
      <w:r w:rsidR="3F641E96" w:rsidRPr="27523213">
        <w:rPr>
          <w:rFonts w:asciiTheme="minorHAnsi" w:eastAsiaTheme="minorEastAsia" w:hAnsiTheme="minorHAnsi" w:cstheme="minorBidi"/>
          <w:color w:val="000000" w:themeColor="text1"/>
          <w:sz w:val="24"/>
        </w:rPr>
        <w:t>participation and</w:t>
      </w:r>
      <w:r w:rsidR="07D0B20F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 ensure that the school's needs and contribution to the process are also embedded.  It is crucial that the </w:t>
      </w:r>
      <w:r w:rsidR="6A718777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>S</w:t>
      </w:r>
      <w:r w:rsidR="07D0B20F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chool </w:t>
      </w:r>
      <w:r w:rsidR="5B6963C4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>C</w:t>
      </w:r>
      <w:r w:rsidR="07D0B20F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>o-ordinator ha</w:t>
      </w:r>
      <w:r w:rsidR="4CFCC25C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>s</w:t>
      </w:r>
      <w:r w:rsidR="07D0B20F" w:rsidRPr="00E307BC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 management support to enable the programme to develop.</w:t>
      </w:r>
    </w:p>
    <w:p w14:paraId="0C087CD2" w14:textId="77777777" w:rsidR="003B032B" w:rsidRDefault="003B032B" w:rsidP="006A59D9">
      <w:pPr>
        <w:shd w:val="clear" w:color="auto" w:fill="FFFFFF"/>
        <w:spacing w:after="150"/>
        <w:rPr>
          <w:sz w:val="24"/>
          <w:lang w:eastAsia="en-IE"/>
        </w:rPr>
      </w:pPr>
    </w:p>
    <w:p w14:paraId="009443E3" w14:textId="4966C22B" w:rsidR="003A4665" w:rsidRPr="00190397" w:rsidRDefault="00A05773" w:rsidP="006A59D9">
      <w:pPr>
        <w:pStyle w:val="Heading2"/>
        <w:rPr>
          <w:color w:val="0070C0"/>
          <w:sz w:val="24"/>
        </w:rPr>
      </w:pPr>
      <w:bookmarkStart w:id="13" w:name="_Toc189037438"/>
      <w:bookmarkEnd w:id="12"/>
      <w:r w:rsidRPr="00190397">
        <w:rPr>
          <w:color w:val="0070C0"/>
          <w:sz w:val="24"/>
          <w:lang w:val="en-US"/>
        </w:rPr>
        <w:t>1.2</w:t>
      </w:r>
      <w:r w:rsidR="003A4665" w:rsidRPr="00190397">
        <w:rPr>
          <w:color w:val="0070C0"/>
          <w:sz w:val="24"/>
          <w:lang w:val="en-US"/>
        </w:rPr>
        <w:tab/>
        <w:t xml:space="preserve">Who is eligible </w:t>
      </w:r>
      <w:r w:rsidR="003A4665" w:rsidRPr="00190397">
        <w:rPr>
          <w:color w:val="0070C0"/>
          <w:sz w:val="24"/>
        </w:rPr>
        <w:t>to apply</w:t>
      </w:r>
      <w:r w:rsidR="004E18F5">
        <w:rPr>
          <w:color w:val="0070C0"/>
          <w:sz w:val="24"/>
        </w:rPr>
        <w:t xml:space="preserve"> to Creative Schools</w:t>
      </w:r>
      <w:r w:rsidR="003A4665" w:rsidRPr="00190397">
        <w:rPr>
          <w:color w:val="0070C0"/>
          <w:sz w:val="24"/>
        </w:rPr>
        <w:t>?</w:t>
      </w:r>
      <w:bookmarkEnd w:id="13"/>
    </w:p>
    <w:p w14:paraId="2270B640" w14:textId="34F95A04" w:rsidR="00972E62" w:rsidRDefault="00767D55" w:rsidP="006A59D9">
      <w:pPr>
        <w:spacing w:before="0" w:after="0"/>
        <w:rPr>
          <w:sz w:val="24"/>
        </w:rPr>
      </w:pPr>
      <w:r w:rsidRPr="6A244A3C">
        <w:rPr>
          <w:sz w:val="24"/>
        </w:rPr>
        <w:t xml:space="preserve">All </w:t>
      </w:r>
      <w:r w:rsidR="001C3A65">
        <w:rPr>
          <w:sz w:val="24"/>
        </w:rPr>
        <w:t xml:space="preserve">Department of Education recognised </w:t>
      </w:r>
      <w:r w:rsidRPr="6A244A3C">
        <w:rPr>
          <w:sz w:val="24"/>
        </w:rPr>
        <w:t>primary and post-primary schools</w:t>
      </w:r>
      <w:r w:rsidR="3801E201" w:rsidRPr="6B61EE43">
        <w:rPr>
          <w:rFonts w:ascii="Aptos" w:eastAsia="Aptos" w:hAnsi="Aptos" w:cs="Aptos"/>
          <w:color w:val="000000" w:themeColor="text1"/>
          <w:sz w:val="22"/>
          <w:szCs w:val="22"/>
        </w:rPr>
        <w:t>, Special Schools</w:t>
      </w:r>
      <w:r w:rsidR="3801E201" w:rsidRPr="6B61EE43">
        <w:rPr>
          <w:sz w:val="24"/>
        </w:rPr>
        <w:t xml:space="preserve"> </w:t>
      </w:r>
      <w:r w:rsidRPr="6A244A3C">
        <w:rPr>
          <w:sz w:val="24"/>
        </w:rPr>
        <w:t>and Youthreach centres</w:t>
      </w:r>
      <w:r w:rsidR="00256F1F">
        <w:rPr>
          <w:sz w:val="24"/>
        </w:rPr>
        <w:t xml:space="preserve"> </w:t>
      </w:r>
      <w:r w:rsidR="001C3A65">
        <w:rPr>
          <w:sz w:val="24"/>
        </w:rPr>
        <w:t>in</w:t>
      </w:r>
      <w:r w:rsidR="00256F1F">
        <w:rPr>
          <w:sz w:val="24"/>
        </w:rPr>
        <w:t xml:space="preserve"> the Free Education Scheme</w:t>
      </w:r>
      <w:r w:rsidR="00DC6DF3">
        <w:rPr>
          <w:sz w:val="24"/>
        </w:rPr>
        <w:t xml:space="preserve"> </w:t>
      </w:r>
      <w:r w:rsidRPr="6A244A3C">
        <w:rPr>
          <w:sz w:val="24"/>
        </w:rPr>
        <w:t xml:space="preserve">that have </w:t>
      </w:r>
      <w:r w:rsidRPr="006F5E90">
        <w:rPr>
          <w:b/>
          <w:sz w:val="24"/>
        </w:rPr>
        <w:t>not</w:t>
      </w:r>
      <w:r w:rsidRPr="6A244A3C">
        <w:rPr>
          <w:sz w:val="24"/>
        </w:rPr>
        <w:t xml:space="preserve"> already participated in a previous round of Creative Schools.</w:t>
      </w:r>
      <w:r w:rsidR="00256F1F" w:rsidRPr="00256F1F">
        <w:t xml:space="preserve"> </w:t>
      </w:r>
    </w:p>
    <w:p w14:paraId="2A4FB625" w14:textId="2B111330" w:rsidR="00CE5F8B" w:rsidRPr="00CE5F8B" w:rsidRDefault="00CE5F8B" w:rsidP="006A59D9">
      <w:pPr>
        <w:pStyle w:val="Heading3"/>
        <w:rPr>
          <w:color w:val="0070C0"/>
          <w:sz w:val="24"/>
          <w:szCs w:val="24"/>
          <w:lang w:eastAsia="en-IE"/>
        </w:rPr>
      </w:pPr>
      <w:r w:rsidRPr="30E2BEFD">
        <w:rPr>
          <w:color w:val="0070C0"/>
          <w:sz w:val="24"/>
          <w:szCs w:val="24"/>
          <w:lang w:eastAsia="en-IE"/>
        </w:rPr>
        <w:lastRenderedPageBreak/>
        <w:t>Note about the Creative Clusters initiative</w:t>
      </w:r>
    </w:p>
    <w:p w14:paraId="22033B21" w14:textId="7478981A" w:rsidR="0048676C" w:rsidRPr="00B56603" w:rsidRDefault="155373A9" w:rsidP="30E2BEFD">
      <w:pPr>
        <w:spacing w:before="0" w:after="0"/>
        <w:rPr>
          <w:rFonts w:asciiTheme="minorHAnsi" w:hAnsiTheme="minorHAnsi"/>
          <w:sz w:val="24"/>
        </w:rPr>
      </w:pPr>
      <w:r w:rsidRPr="30E2BEFD">
        <w:rPr>
          <w:rFonts w:asciiTheme="minorHAnsi" w:hAnsiTheme="minorHAnsi"/>
          <w:sz w:val="24"/>
        </w:rPr>
        <w:t xml:space="preserve">Creative Clusters is an initiative of the Department of Education led by and in partnership with the Education Support Centres Ireland </w:t>
      </w:r>
      <w:r w:rsidR="46265BFD" w:rsidRPr="30E2BEFD">
        <w:rPr>
          <w:rFonts w:asciiTheme="minorHAnsi" w:hAnsiTheme="minorHAnsi"/>
          <w:sz w:val="24"/>
        </w:rPr>
        <w:t xml:space="preserve">(ESCI) </w:t>
      </w:r>
      <w:r w:rsidRPr="30E2BEFD">
        <w:rPr>
          <w:rFonts w:asciiTheme="minorHAnsi" w:hAnsiTheme="minorHAnsi"/>
          <w:sz w:val="24"/>
        </w:rPr>
        <w:t>and funded through the Schools Excellence Fund.</w:t>
      </w:r>
      <w:r w:rsidRPr="30E2BEFD">
        <w:rPr>
          <w:sz w:val="24"/>
        </w:rPr>
        <w:t xml:space="preserve"> </w:t>
      </w:r>
    </w:p>
    <w:p w14:paraId="348D5BCB" w14:textId="7CE9244D" w:rsidR="0048676C" w:rsidRPr="00B56603" w:rsidRDefault="0048676C" w:rsidP="30E2BEFD">
      <w:pPr>
        <w:spacing w:before="0" w:after="0"/>
        <w:rPr>
          <w:sz w:val="24"/>
        </w:rPr>
      </w:pPr>
    </w:p>
    <w:p w14:paraId="2B717F80" w14:textId="67F8A7DE" w:rsidR="0048676C" w:rsidRDefault="24E9A2EF" w:rsidP="006A59D9">
      <w:pPr>
        <w:spacing w:before="0" w:after="0"/>
        <w:rPr>
          <w:sz w:val="24"/>
        </w:rPr>
      </w:pPr>
      <w:r w:rsidRPr="30E2BEFD">
        <w:rPr>
          <w:sz w:val="24"/>
        </w:rPr>
        <w:t xml:space="preserve">Although schools/centres cannot participate in both Creative Schools and Creative Clusters at the same time, they can apply in the same year. This means schools/centres that apply successfully to both initiatives </w:t>
      </w:r>
      <w:r w:rsidR="75A809BC" w:rsidRPr="30E2BEFD">
        <w:rPr>
          <w:sz w:val="24"/>
        </w:rPr>
        <w:t xml:space="preserve">must choose to </w:t>
      </w:r>
      <w:r w:rsidRPr="30E2BEFD">
        <w:rPr>
          <w:sz w:val="24"/>
        </w:rPr>
        <w:t xml:space="preserve">accept an offer from </w:t>
      </w:r>
      <w:r w:rsidRPr="30E2BEFD">
        <w:rPr>
          <w:b/>
          <w:bCs/>
          <w:sz w:val="24"/>
        </w:rPr>
        <w:t>either</w:t>
      </w:r>
      <w:r w:rsidRPr="30E2BEFD">
        <w:rPr>
          <w:sz w:val="24"/>
        </w:rPr>
        <w:t xml:space="preserve"> Creative Schools 2025 </w:t>
      </w:r>
      <w:r w:rsidRPr="30E2BEFD">
        <w:rPr>
          <w:b/>
          <w:bCs/>
          <w:sz w:val="24"/>
        </w:rPr>
        <w:t>or</w:t>
      </w:r>
      <w:r w:rsidRPr="30E2BEFD">
        <w:rPr>
          <w:sz w:val="24"/>
        </w:rPr>
        <w:t xml:space="preserve"> Creative Clusters 2025. </w:t>
      </w:r>
    </w:p>
    <w:p w14:paraId="53306E47" w14:textId="77777777" w:rsidR="00614B32" w:rsidRDefault="00614B32" w:rsidP="0054147E">
      <w:pPr>
        <w:pStyle w:val="Heading2"/>
        <w:ind w:left="0"/>
        <w:jc w:val="both"/>
        <w:rPr>
          <w:color w:val="0070C0"/>
          <w:sz w:val="24"/>
          <w:lang w:val="en-US"/>
        </w:rPr>
      </w:pPr>
    </w:p>
    <w:p w14:paraId="294327B8" w14:textId="0FA07649" w:rsidR="00614B32" w:rsidRPr="00190397" w:rsidRDefault="00614B32" w:rsidP="00614B32">
      <w:pPr>
        <w:pStyle w:val="Heading2"/>
        <w:rPr>
          <w:color w:val="0070C0"/>
          <w:sz w:val="24"/>
          <w:lang w:val="en-US"/>
        </w:rPr>
      </w:pPr>
      <w:bookmarkStart w:id="14" w:name="_Toc189037439"/>
      <w:r w:rsidRPr="00190397">
        <w:rPr>
          <w:color w:val="0070C0"/>
          <w:sz w:val="24"/>
          <w:lang w:val="en-US"/>
        </w:rPr>
        <w:t>1.</w:t>
      </w:r>
      <w:r w:rsidR="004E18F5">
        <w:rPr>
          <w:color w:val="0070C0"/>
          <w:sz w:val="24"/>
          <w:lang w:val="en-US"/>
        </w:rPr>
        <w:t>3</w:t>
      </w:r>
      <w:r w:rsidRPr="00190397">
        <w:rPr>
          <w:color w:val="0070C0"/>
          <w:sz w:val="24"/>
          <w:lang w:val="en-US"/>
        </w:rPr>
        <w:tab/>
        <w:t>Who is not eligible to apply</w:t>
      </w:r>
      <w:r w:rsidR="004E18F5">
        <w:rPr>
          <w:color w:val="0070C0"/>
          <w:sz w:val="24"/>
          <w:lang w:val="en-US"/>
        </w:rPr>
        <w:t xml:space="preserve"> to Creative Schools</w:t>
      </w:r>
      <w:r w:rsidRPr="00190397">
        <w:rPr>
          <w:color w:val="0070C0"/>
          <w:sz w:val="24"/>
          <w:lang w:val="en-US"/>
        </w:rPr>
        <w:t>?</w:t>
      </w:r>
      <w:bookmarkEnd w:id="14"/>
    </w:p>
    <w:p w14:paraId="10579331" w14:textId="14BEBD9A" w:rsidR="00614B32" w:rsidRPr="00DC6DF3" w:rsidRDefault="00614B32" w:rsidP="00DC6DF3">
      <w:pPr>
        <w:pStyle w:val="ListParagraph"/>
        <w:numPr>
          <w:ilvl w:val="0"/>
          <w:numId w:val="47"/>
        </w:numPr>
        <w:rPr>
          <w:rFonts w:asciiTheme="minorHAnsi" w:hAnsiTheme="minorHAnsi"/>
        </w:rPr>
      </w:pPr>
      <w:r w:rsidRPr="00DC6DF3">
        <w:rPr>
          <w:rFonts w:asciiTheme="minorHAnsi" w:hAnsiTheme="minorHAnsi"/>
        </w:rPr>
        <w:t>Schools/centres that have already participated in a previous round of Creative Schools are not eligible to apply.</w:t>
      </w:r>
    </w:p>
    <w:p w14:paraId="68377AC2" w14:textId="75EA07FB" w:rsidR="00972E62" w:rsidRPr="00DC6DF3" w:rsidRDefault="00972E62" w:rsidP="00DC6DF3">
      <w:pPr>
        <w:pStyle w:val="ListParagraph"/>
        <w:numPr>
          <w:ilvl w:val="0"/>
          <w:numId w:val="47"/>
        </w:numPr>
        <w:rPr>
          <w:rFonts w:asciiTheme="minorHAnsi" w:hAnsiTheme="minorHAnsi"/>
        </w:rPr>
      </w:pPr>
      <w:r w:rsidRPr="00DC6DF3">
        <w:rPr>
          <w:rFonts w:asciiTheme="minorHAnsi" w:hAnsiTheme="minorHAnsi"/>
        </w:rPr>
        <w:t>Cr</w:t>
      </w:r>
      <w:r w:rsidRPr="00DC6DF3">
        <w:rPr>
          <w:rFonts w:asciiTheme="minorHAnsi" w:hAnsiTheme="minorHAnsi" w:cstheme="minorHAnsi"/>
        </w:rPr>
        <w:t>è</w:t>
      </w:r>
      <w:r w:rsidRPr="00DC6DF3">
        <w:rPr>
          <w:rFonts w:asciiTheme="minorHAnsi" w:hAnsiTheme="minorHAnsi"/>
        </w:rPr>
        <w:t xml:space="preserve">ches, playgroups, </w:t>
      </w:r>
      <w:r w:rsidR="00C466B0">
        <w:rPr>
          <w:rFonts w:asciiTheme="minorHAnsi" w:hAnsiTheme="minorHAnsi"/>
        </w:rPr>
        <w:t>preschools</w:t>
      </w:r>
      <w:r w:rsidR="001F1C3E" w:rsidRPr="00DC6DF3">
        <w:rPr>
          <w:rFonts w:asciiTheme="minorHAnsi" w:hAnsiTheme="minorHAnsi"/>
        </w:rPr>
        <w:t>, Early Start Unit</w:t>
      </w:r>
      <w:r w:rsidR="00C466B0">
        <w:rPr>
          <w:rFonts w:asciiTheme="minorHAnsi" w:hAnsiTheme="minorHAnsi"/>
        </w:rPr>
        <w:t>s a</w:t>
      </w:r>
      <w:r w:rsidRPr="00DC6DF3">
        <w:rPr>
          <w:rFonts w:asciiTheme="minorHAnsi" w:hAnsiTheme="minorHAnsi"/>
        </w:rPr>
        <w:t xml:space="preserve">nd </w:t>
      </w:r>
      <w:r w:rsidR="00C466B0" w:rsidRPr="00453C12">
        <w:rPr>
          <w:rFonts w:asciiTheme="minorHAnsi" w:hAnsiTheme="minorHAnsi"/>
          <w:i/>
        </w:rPr>
        <w:t>naíonraí</w:t>
      </w:r>
      <w:r w:rsidR="00C466B0" w:rsidRPr="00DC6DF3">
        <w:rPr>
          <w:rFonts w:asciiTheme="minorHAnsi" w:hAnsiTheme="minorHAnsi"/>
        </w:rPr>
        <w:t xml:space="preserve"> </w:t>
      </w:r>
      <w:r w:rsidRPr="00DC6DF3">
        <w:rPr>
          <w:rFonts w:asciiTheme="minorHAnsi" w:hAnsiTheme="minorHAnsi"/>
        </w:rPr>
        <w:t xml:space="preserve">are not eligible to apply </w:t>
      </w:r>
      <w:r w:rsidR="00667AF3" w:rsidRPr="00DC6DF3">
        <w:rPr>
          <w:rFonts w:asciiTheme="minorHAnsi" w:hAnsiTheme="minorHAnsi"/>
        </w:rPr>
        <w:t xml:space="preserve">to </w:t>
      </w:r>
      <w:r w:rsidRPr="00DC6DF3">
        <w:rPr>
          <w:rFonts w:asciiTheme="minorHAnsi" w:hAnsiTheme="minorHAnsi"/>
        </w:rPr>
        <w:t xml:space="preserve">Creative Schools. </w:t>
      </w:r>
    </w:p>
    <w:p w14:paraId="04037D3A" w14:textId="77777777" w:rsidR="00614B32" w:rsidRDefault="00614B32" w:rsidP="002A6FAF">
      <w:pPr>
        <w:pStyle w:val="Heading2"/>
        <w:jc w:val="both"/>
        <w:rPr>
          <w:color w:val="0070C0"/>
          <w:sz w:val="24"/>
          <w:lang w:val="en-US"/>
        </w:rPr>
      </w:pPr>
    </w:p>
    <w:p w14:paraId="40D8C65B" w14:textId="14DA5DBF" w:rsidR="002A6FAF" w:rsidRPr="00190397" w:rsidRDefault="004E18F5" w:rsidP="002A6FAF">
      <w:pPr>
        <w:pStyle w:val="Heading2"/>
        <w:jc w:val="both"/>
        <w:rPr>
          <w:color w:val="0070C0"/>
          <w:sz w:val="24"/>
        </w:rPr>
      </w:pPr>
      <w:bookmarkStart w:id="15" w:name="_Toc189037440"/>
      <w:r>
        <w:rPr>
          <w:color w:val="0070C0"/>
          <w:sz w:val="24"/>
          <w:lang w:val="en-US"/>
        </w:rPr>
        <w:t>1.4</w:t>
      </w:r>
      <w:r w:rsidR="002A6FAF" w:rsidRPr="00190397">
        <w:rPr>
          <w:color w:val="0070C0"/>
          <w:sz w:val="24"/>
          <w:lang w:val="en-US"/>
        </w:rPr>
        <w:tab/>
        <w:t>Who is the applicant</w:t>
      </w:r>
      <w:r w:rsidR="00476C18">
        <w:rPr>
          <w:color w:val="0070C0"/>
          <w:sz w:val="24"/>
          <w:lang w:val="en-US"/>
        </w:rPr>
        <w:t xml:space="preserve"> for Creative Schools</w:t>
      </w:r>
      <w:r w:rsidR="002A6FAF" w:rsidRPr="00190397">
        <w:rPr>
          <w:color w:val="0070C0"/>
          <w:sz w:val="24"/>
        </w:rPr>
        <w:t>?</w:t>
      </w:r>
      <w:bookmarkEnd w:id="15"/>
    </w:p>
    <w:p w14:paraId="14C09BBA" w14:textId="75C88248" w:rsidR="00476C18" w:rsidRDefault="002A6FAF" w:rsidP="00101113">
      <w:pPr>
        <w:spacing w:before="0" w:after="0"/>
        <w:rPr>
          <w:sz w:val="24"/>
        </w:rPr>
      </w:pPr>
      <w:r w:rsidRPr="00F0614B">
        <w:rPr>
          <w:sz w:val="24"/>
        </w:rPr>
        <w:t xml:space="preserve">The applicant is </w:t>
      </w:r>
      <w:r w:rsidRPr="00DC6DF3">
        <w:rPr>
          <w:b/>
          <w:sz w:val="24"/>
        </w:rPr>
        <w:t>the school/centre</w:t>
      </w:r>
      <w:r w:rsidR="00101113">
        <w:rPr>
          <w:sz w:val="24"/>
        </w:rPr>
        <w:t xml:space="preserve">. </w:t>
      </w:r>
    </w:p>
    <w:p w14:paraId="703E6CAA" w14:textId="77777777" w:rsidR="00476C18" w:rsidRDefault="00476C18" w:rsidP="00101113">
      <w:pPr>
        <w:spacing w:before="0" w:after="0"/>
        <w:rPr>
          <w:sz w:val="24"/>
        </w:rPr>
      </w:pPr>
    </w:p>
    <w:p w14:paraId="2CA414C4" w14:textId="16916941" w:rsidR="00476C18" w:rsidRDefault="0D5CD852" w:rsidP="19A87B1C">
      <w:pPr>
        <w:spacing w:before="0" w:after="0"/>
        <w:rPr>
          <w:sz w:val="24"/>
        </w:rPr>
      </w:pPr>
      <w:r w:rsidRPr="19A87B1C">
        <w:rPr>
          <w:sz w:val="24"/>
        </w:rPr>
        <w:t xml:space="preserve">Please use the name of your school/centre used on </w:t>
      </w:r>
      <w:r w:rsidR="74E7FEE3" w:rsidRPr="19A87B1C">
        <w:rPr>
          <w:sz w:val="24"/>
        </w:rPr>
        <w:t>its</w:t>
      </w:r>
      <w:r w:rsidRPr="19A87B1C">
        <w:rPr>
          <w:sz w:val="24"/>
        </w:rPr>
        <w:t xml:space="preserve"> bank account and </w:t>
      </w:r>
      <w:r w:rsidR="00C774F7">
        <w:rPr>
          <w:sz w:val="24"/>
        </w:rPr>
        <w:t xml:space="preserve">for </w:t>
      </w:r>
      <w:r w:rsidRPr="19A87B1C">
        <w:rPr>
          <w:sz w:val="24"/>
        </w:rPr>
        <w:t xml:space="preserve">tax details.  </w:t>
      </w:r>
      <w:r w:rsidR="5D7EFADB" w:rsidRPr="19A87B1C">
        <w:rPr>
          <w:sz w:val="24"/>
        </w:rPr>
        <w:t>We can only pay any grant offered into a bank account held in the name of the school/centre.</w:t>
      </w:r>
    </w:p>
    <w:p w14:paraId="6968EADF" w14:textId="77777777" w:rsidR="007633CA" w:rsidRDefault="007633CA" w:rsidP="000679DD">
      <w:pPr>
        <w:pStyle w:val="Heading2"/>
        <w:ind w:left="0"/>
        <w:rPr>
          <w:color w:val="0070C0"/>
          <w:sz w:val="24"/>
          <w:lang w:val="en-US"/>
        </w:rPr>
      </w:pPr>
    </w:p>
    <w:p w14:paraId="56FEB3D6" w14:textId="67BAD8F5" w:rsidR="001D28B7" w:rsidRPr="00190397" w:rsidRDefault="003A4665" w:rsidP="005F4485">
      <w:pPr>
        <w:pStyle w:val="Heading2"/>
        <w:jc w:val="both"/>
        <w:rPr>
          <w:color w:val="0070C0"/>
          <w:sz w:val="24"/>
          <w:lang w:val="en-US"/>
        </w:rPr>
      </w:pPr>
      <w:bookmarkStart w:id="16" w:name="_Toc189037441"/>
      <w:r w:rsidRPr="00190397">
        <w:rPr>
          <w:color w:val="0070C0"/>
          <w:sz w:val="24"/>
          <w:lang w:val="en-US"/>
        </w:rPr>
        <w:t>1.5</w:t>
      </w:r>
      <w:r w:rsidRPr="00190397">
        <w:rPr>
          <w:color w:val="0070C0"/>
          <w:sz w:val="24"/>
          <w:lang w:val="en-US"/>
        </w:rPr>
        <w:tab/>
        <w:t xml:space="preserve">What </w:t>
      </w:r>
      <w:r w:rsidR="001D4648">
        <w:rPr>
          <w:color w:val="0070C0"/>
          <w:sz w:val="24"/>
          <w:lang w:val="en-US"/>
        </w:rPr>
        <w:t>is your school/centre</w:t>
      </w:r>
      <w:r w:rsidRPr="00190397">
        <w:rPr>
          <w:color w:val="0070C0"/>
          <w:sz w:val="24"/>
          <w:lang w:val="en-US"/>
        </w:rPr>
        <w:t xml:space="preserve"> apply</w:t>
      </w:r>
      <w:r w:rsidR="00EB23C7" w:rsidRPr="00190397">
        <w:rPr>
          <w:color w:val="0070C0"/>
          <w:sz w:val="24"/>
          <w:lang w:val="en-US"/>
        </w:rPr>
        <w:t>ing</w:t>
      </w:r>
      <w:r w:rsidRPr="00190397">
        <w:rPr>
          <w:color w:val="0070C0"/>
          <w:sz w:val="24"/>
          <w:lang w:val="en-US"/>
        </w:rPr>
        <w:t xml:space="preserve"> for?</w:t>
      </w:r>
      <w:bookmarkEnd w:id="16"/>
    </w:p>
    <w:p w14:paraId="6A14A012" w14:textId="1F2B48B0" w:rsidR="00EC5A8B" w:rsidRDefault="002B7805" w:rsidP="005158D9">
      <w:pPr>
        <w:rPr>
          <w:sz w:val="24"/>
          <w:lang w:eastAsia="en-IE"/>
        </w:rPr>
      </w:pPr>
      <w:r w:rsidRPr="002B7805">
        <w:rPr>
          <w:sz w:val="24"/>
          <w:lang w:eastAsia="en-IE"/>
        </w:rPr>
        <w:t>Creative Schools</w:t>
      </w:r>
      <w:r w:rsidR="006E2140">
        <w:rPr>
          <w:sz w:val="24"/>
          <w:lang w:eastAsia="en-IE"/>
        </w:rPr>
        <w:t xml:space="preserve"> </w:t>
      </w:r>
      <w:r w:rsidR="00EC3762">
        <w:rPr>
          <w:sz w:val="24"/>
          <w:lang w:eastAsia="en-IE"/>
        </w:rPr>
        <w:t>202</w:t>
      </w:r>
      <w:r w:rsidR="000C7C2F">
        <w:rPr>
          <w:sz w:val="24"/>
          <w:lang w:eastAsia="en-IE"/>
        </w:rPr>
        <w:t>5</w:t>
      </w:r>
      <w:r w:rsidR="00EC3762" w:rsidRPr="002B7805">
        <w:rPr>
          <w:sz w:val="24"/>
          <w:lang w:eastAsia="en-IE"/>
        </w:rPr>
        <w:t xml:space="preserve"> </w:t>
      </w:r>
      <w:r w:rsidRPr="002B7805">
        <w:rPr>
          <w:sz w:val="24"/>
          <w:lang w:eastAsia="en-IE"/>
        </w:rPr>
        <w:t xml:space="preserve">is a two-year </w:t>
      </w:r>
      <w:r w:rsidR="00CB2DC6">
        <w:rPr>
          <w:sz w:val="24"/>
          <w:lang w:eastAsia="en-IE"/>
        </w:rPr>
        <w:t xml:space="preserve">developmental </w:t>
      </w:r>
      <w:r w:rsidRPr="002B7805">
        <w:rPr>
          <w:sz w:val="24"/>
          <w:lang w:eastAsia="en-IE"/>
        </w:rPr>
        <w:t>programme</w:t>
      </w:r>
      <w:r w:rsidR="00EC5A8B">
        <w:rPr>
          <w:sz w:val="24"/>
          <w:lang w:eastAsia="en-IE"/>
        </w:rPr>
        <w:t>.</w:t>
      </w:r>
      <w:r w:rsidR="00127F9C">
        <w:rPr>
          <w:sz w:val="24"/>
          <w:lang w:eastAsia="en-IE"/>
        </w:rPr>
        <w:t xml:space="preserve"> </w:t>
      </w:r>
      <w:r w:rsidR="00EC5A8B">
        <w:rPr>
          <w:sz w:val="24"/>
          <w:lang w:eastAsia="en-IE"/>
        </w:rPr>
        <w:t xml:space="preserve"> </w:t>
      </w:r>
    </w:p>
    <w:p w14:paraId="141E0754" w14:textId="4878F080" w:rsidR="00951CCA" w:rsidRDefault="00EC5A8B" w:rsidP="30E2BEFD">
      <w:pPr>
        <w:rPr>
          <w:b/>
          <w:bCs/>
          <w:color w:val="0070C0"/>
          <w:sz w:val="24"/>
          <w:lang w:eastAsia="en-IE"/>
        </w:rPr>
      </w:pPr>
      <w:r w:rsidRPr="30E2BEFD">
        <w:rPr>
          <w:sz w:val="24"/>
          <w:lang w:eastAsia="en-IE"/>
        </w:rPr>
        <w:t>During the programme,</w:t>
      </w:r>
      <w:r w:rsidR="00127F9C" w:rsidRPr="30E2BEFD">
        <w:rPr>
          <w:sz w:val="24"/>
          <w:lang w:eastAsia="en-IE"/>
        </w:rPr>
        <w:t xml:space="preserve"> </w:t>
      </w:r>
      <w:r w:rsidR="001D4648" w:rsidRPr="30E2BEFD">
        <w:rPr>
          <w:sz w:val="24"/>
          <w:lang w:eastAsia="en-IE"/>
        </w:rPr>
        <w:t xml:space="preserve">participating </w:t>
      </w:r>
      <w:r w:rsidR="00127F9C" w:rsidRPr="30E2BEFD">
        <w:rPr>
          <w:sz w:val="24"/>
          <w:lang w:eastAsia="en-IE"/>
        </w:rPr>
        <w:t>schools/centres develop</w:t>
      </w:r>
      <w:r w:rsidRPr="30E2BEFD">
        <w:rPr>
          <w:sz w:val="24"/>
          <w:lang w:eastAsia="en-IE"/>
        </w:rPr>
        <w:t xml:space="preserve"> a Creative Schools Plan for their school/cent</w:t>
      </w:r>
      <w:r w:rsidR="00D36069" w:rsidRPr="30E2BEFD">
        <w:rPr>
          <w:sz w:val="24"/>
          <w:lang w:eastAsia="en-IE"/>
        </w:rPr>
        <w:t>r</w:t>
      </w:r>
      <w:r w:rsidR="00C466B0" w:rsidRPr="30E2BEFD">
        <w:rPr>
          <w:sz w:val="24"/>
          <w:lang w:eastAsia="en-IE"/>
        </w:rPr>
        <w:t>e a</w:t>
      </w:r>
      <w:r w:rsidRPr="30E2BEFD">
        <w:rPr>
          <w:sz w:val="24"/>
          <w:lang w:eastAsia="en-IE"/>
        </w:rPr>
        <w:t xml:space="preserve">nd begin to implement it. </w:t>
      </w:r>
      <w:r w:rsidR="00D86A56" w:rsidRPr="30E2BEFD">
        <w:rPr>
          <w:sz w:val="24"/>
          <w:lang w:eastAsia="en-IE"/>
        </w:rPr>
        <w:t xml:space="preserve"> </w:t>
      </w:r>
    </w:p>
    <w:p w14:paraId="5A3A81C1" w14:textId="794F1177" w:rsidR="00C52ED3" w:rsidRDefault="00EC5A8B" w:rsidP="006A59D9">
      <w:pPr>
        <w:shd w:val="clear" w:color="auto" w:fill="FFFFFF"/>
        <w:spacing w:after="150"/>
        <w:rPr>
          <w:iCs/>
          <w:sz w:val="24"/>
          <w:lang w:val="en-GB" w:eastAsia="en-IE"/>
        </w:rPr>
      </w:pPr>
      <w:r>
        <w:rPr>
          <w:b/>
          <w:iCs/>
          <w:color w:val="0070C0"/>
          <w:sz w:val="24"/>
          <w:lang w:eastAsia="en-IE"/>
        </w:rPr>
        <w:t>We provide participating</w:t>
      </w:r>
      <w:r w:rsidR="00BD5BF2">
        <w:rPr>
          <w:b/>
          <w:iCs/>
          <w:color w:val="0070C0"/>
          <w:sz w:val="24"/>
          <w:lang w:eastAsia="en-IE"/>
        </w:rPr>
        <w:t xml:space="preserve"> </w:t>
      </w:r>
      <w:r w:rsidR="00C52ED3" w:rsidRPr="006D0BFC">
        <w:rPr>
          <w:b/>
          <w:iCs/>
          <w:color w:val="0070C0"/>
          <w:sz w:val="24"/>
          <w:lang w:eastAsia="en-IE"/>
        </w:rPr>
        <w:t xml:space="preserve">schools/centres with </w:t>
      </w:r>
      <w:r w:rsidR="00FB4AE3" w:rsidRPr="006D0BFC">
        <w:rPr>
          <w:b/>
          <w:iCs/>
          <w:color w:val="0070C0"/>
          <w:sz w:val="24"/>
          <w:lang w:eastAsia="en-IE"/>
        </w:rPr>
        <w:t xml:space="preserve">the following </w:t>
      </w:r>
      <w:r w:rsidR="00C52ED3" w:rsidRPr="006D0BFC">
        <w:rPr>
          <w:b/>
          <w:iCs/>
          <w:color w:val="0070C0"/>
          <w:sz w:val="24"/>
          <w:lang w:eastAsia="en-IE"/>
        </w:rPr>
        <w:t>package of supports</w:t>
      </w:r>
      <w:r>
        <w:rPr>
          <w:b/>
          <w:iCs/>
          <w:color w:val="0070C0"/>
          <w:sz w:val="24"/>
          <w:lang w:eastAsia="en-IE"/>
        </w:rPr>
        <w:t>:</w:t>
      </w:r>
      <w:r w:rsidR="00C52ED3" w:rsidRPr="006D0BFC">
        <w:rPr>
          <w:iCs/>
          <w:color w:val="0070C0"/>
          <w:sz w:val="24"/>
          <w:lang w:eastAsia="en-IE"/>
        </w:rPr>
        <w:t xml:space="preserve"> </w:t>
      </w:r>
    </w:p>
    <w:p w14:paraId="6B5FBA96" w14:textId="3383CA60" w:rsidR="00FB4AE3" w:rsidRPr="006D0BFC" w:rsidRDefault="00EC5A8B" w:rsidP="00FB4AE3">
      <w:pPr>
        <w:pStyle w:val="Bullet"/>
        <w:rPr>
          <w:sz w:val="24"/>
          <w:lang w:eastAsia="en-IE"/>
        </w:rPr>
      </w:pPr>
      <w:r>
        <w:rPr>
          <w:caps/>
          <w:sz w:val="24"/>
          <w:lang w:eastAsia="en-IE"/>
        </w:rPr>
        <w:t xml:space="preserve">A </w:t>
      </w:r>
      <w:r w:rsidR="00FB4AE3" w:rsidRPr="006D0BFC">
        <w:rPr>
          <w:sz w:val="24"/>
          <w:lang w:eastAsia="en-IE"/>
        </w:rPr>
        <w:t>once-off grant of €4,000 (in total) towards implementation of their plan in the two school years 202</w:t>
      </w:r>
      <w:r w:rsidR="000C7C2F">
        <w:rPr>
          <w:sz w:val="24"/>
          <w:lang w:eastAsia="en-IE"/>
        </w:rPr>
        <w:t>5</w:t>
      </w:r>
      <w:r w:rsidR="00FB4AE3" w:rsidRPr="006D0BFC">
        <w:rPr>
          <w:sz w:val="24"/>
          <w:lang w:eastAsia="en-IE"/>
        </w:rPr>
        <w:t>–2</w:t>
      </w:r>
      <w:r w:rsidR="000C7C2F">
        <w:rPr>
          <w:sz w:val="24"/>
          <w:lang w:eastAsia="en-IE"/>
        </w:rPr>
        <w:t>6</w:t>
      </w:r>
      <w:r w:rsidR="00FB4AE3" w:rsidRPr="006D0BFC">
        <w:rPr>
          <w:sz w:val="24"/>
          <w:lang w:eastAsia="en-IE"/>
        </w:rPr>
        <w:t xml:space="preserve"> and 202</w:t>
      </w:r>
      <w:r w:rsidR="000C7C2F">
        <w:rPr>
          <w:sz w:val="24"/>
          <w:lang w:eastAsia="en-IE"/>
        </w:rPr>
        <w:t>6</w:t>
      </w:r>
      <w:r w:rsidR="00FB4AE3" w:rsidRPr="006D0BFC">
        <w:rPr>
          <w:sz w:val="24"/>
          <w:lang w:eastAsia="en-IE"/>
        </w:rPr>
        <w:t>–2</w:t>
      </w:r>
      <w:r w:rsidR="000C7C2F">
        <w:rPr>
          <w:sz w:val="24"/>
          <w:lang w:eastAsia="en-IE"/>
        </w:rPr>
        <w:t>7</w:t>
      </w:r>
      <w:r w:rsidR="00FB4AE3" w:rsidRPr="006D0BFC">
        <w:rPr>
          <w:sz w:val="24"/>
          <w:lang w:eastAsia="en-IE"/>
        </w:rPr>
        <w:t xml:space="preserve">. </w:t>
      </w:r>
    </w:p>
    <w:p w14:paraId="4EB7DF73" w14:textId="35A2DBB8" w:rsidR="008508AE" w:rsidRDefault="00EC5A8B" w:rsidP="006A59D9">
      <w:pPr>
        <w:pStyle w:val="Bullet"/>
        <w:rPr>
          <w:sz w:val="24"/>
          <w:lang w:eastAsia="en-IE"/>
        </w:rPr>
      </w:pPr>
      <w:r>
        <w:rPr>
          <w:sz w:val="24"/>
          <w:lang w:eastAsia="en-IE"/>
        </w:rPr>
        <w:t xml:space="preserve">A </w:t>
      </w:r>
      <w:r w:rsidR="00C86A4D" w:rsidRPr="00F0614B">
        <w:rPr>
          <w:sz w:val="24"/>
          <w:lang w:eastAsia="en-IE"/>
        </w:rPr>
        <w:t>Creative Associate</w:t>
      </w:r>
      <w:r w:rsidR="00DF5672">
        <w:rPr>
          <w:sz w:val="24"/>
          <w:lang w:eastAsia="en-IE"/>
        </w:rPr>
        <w:t xml:space="preserve"> who </w:t>
      </w:r>
      <w:r w:rsidR="00BE2A66">
        <w:rPr>
          <w:sz w:val="24"/>
          <w:lang w:eastAsia="en-IE"/>
        </w:rPr>
        <w:t>advise</w:t>
      </w:r>
      <w:r>
        <w:rPr>
          <w:sz w:val="24"/>
          <w:lang w:eastAsia="en-IE"/>
        </w:rPr>
        <w:t>s</w:t>
      </w:r>
      <w:r w:rsidR="00BE2A66">
        <w:rPr>
          <w:sz w:val="24"/>
          <w:lang w:eastAsia="en-IE"/>
        </w:rPr>
        <w:t xml:space="preserve"> and </w:t>
      </w:r>
      <w:r w:rsidR="00DF5672">
        <w:rPr>
          <w:sz w:val="24"/>
          <w:lang w:eastAsia="en-IE"/>
        </w:rPr>
        <w:t>support</w:t>
      </w:r>
      <w:r>
        <w:rPr>
          <w:sz w:val="24"/>
          <w:lang w:eastAsia="en-IE"/>
        </w:rPr>
        <w:t>s</w:t>
      </w:r>
      <w:r w:rsidR="00C86A4D" w:rsidRPr="00F0614B">
        <w:rPr>
          <w:sz w:val="24"/>
          <w:lang w:eastAsia="en-IE"/>
        </w:rPr>
        <w:t xml:space="preserve"> </w:t>
      </w:r>
      <w:r w:rsidR="00AD2B02">
        <w:rPr>
          <w:sz w:val="24"/>
          <w:lang w:eastAsia="en-IE"/>
        </w:rPr>
        <w:t>their assigned school/centre</w:t>
      </w:r>
      <w:r w:rsidR="00AD2B02" w:rsidRPr="00F0614B">
        <w:rPr>
          <w:sz w:val="24"/>
          <w:lang w:eastAsia="en-IE"/>
        </w:rPr>
        <w:t xml:space="preserve"> </w:t>
      </w:r>
      <w:r w:rsidR="00C86A4D" w:rsidRPr="00F0614B">
        <w:rPr>
          <w:sz w:val="24"/>
          <w:lang w:eastAsia="en-IE"/>
        </w:rPr>
        <w:t>for a maximum of nine days</w:t>
      </w:r>
      <w:r w:rsidR="00C86A4D">
        <w:rPr>
          <w:sz w:val="24"/>
          <w:lang w:eastAsia="en-IE"/>
        </w:rPr>
        <w:t xml:space="preserve"> </w:t>
      </w:r>
      <w:r w:rsidR="00FB4AE3">
        <w:rPr>
          <w:sz w:val="24"/>
          <w:lang w:eastAsia="en-IE"/>
        </w:rPr>
        <w:t xml:space="preserve">in each of </w:t>
      </w:r>
      <w:r w:rsidR="00C86A4D">
        <w:rPr>
          <w:sz w:val="24"/>
          <w:lang w:eastAsia="en-IE"/>
        </w:rPr>
        <w:t>the</w:t>
      </w:r>
      <w:r w:rsidR="00C86A4D" w:rsidRPr="00F0614B">
        <w:rPr>
          <w:sz w:val="24"/>
          <w:lang w:eastAsia="en-IE"/>
        </w:rPr>
        <w:t xml:space="preserve"> </w:t>
      </w:r>
      <w:r w:rsidR="00FB4AE3">
        <w:rPr>
          <w:sz w:val="24"/>
          <w:lang w:eastAsia="en-IE"/>
        </w:rPr>
        <w:t xml:space="preserve">two </w:t>
      </w:r>
      <w:r w:rsidR="00C86A4D" w:rsidRPr="00F0614B">
        <w:rPr>
          <w:sz w:val="24"/>
          <w:lang w:eastAsia="en-IE"/>
        </w:rPr>
        <w:t>school year</w:t>
      </w:r>
      <w:r w:rsidR="00FB4AE3">
        <w:rPr>
          <w:sz w:val="24"/>
          <w:lang w:eastAsia="en-IE"/>
        </w:rPr>
        <w:t>s</w:t>
      </w:r>
      <w:r w:rsidR="00C86A4D">
        <w:rPr>
          <w:sz w:val="24"/>
          <w:lang w:eastAsia="en-IE"/>
        </w:rPr>
        <w:t>.</w:t>
      </w:r>
      <w:r w:rsidR="00C86A4D" w:rsidRPr="00F0614B">
        <w:rPr>
          <w:sz w:val="24"/>
          <w:lang w:eastAsia="en-IE"/>
        </w:rPr>
        <w:t xml:space="preserve"> </w:t>
      </w:r>
    </w:p>
    <w:p w14:paraId="39C36D7F" w14:textId="7502104D" w:rsidR="00EB36AF" w:rsidRPr="00D6179F" w:rsidRDefault="00EC5A8B" w:rsidP="00D6179F">
      <w:pPr>
        <w:pStyle w:val="Bullet"/>
        <w:rPr>
          <w:rFonts w:eastAsiaTheme="minorEastAsia"/>
          <w:lang w:val="en-GB"/>
        </w:rPr>
      </w:pPr>
      <w:r>
        <w:rPr>
          <w:sz w:val="24"/>
          <w:lang w:eastAsia="en-IE"/>
        </w:rPr>
        <w:t>Training for the</w:t>
      </w:r>
      <w:r w:rsidR="00F130F8">
        <w:rPr>
          <w:sz w:val="24"/>
          <w:lang w:eastAsia="en-IE"/>
        </w:rPr>
        <w:t xml:space="preserve"> teacher nominated by their school/centre as the </w:t>
      </w:r>
      <w:r w:rsidR="00543323" w:rsidRPr="6A244A3C">
        <w:rPr>
          <w:sz w:val="24"/>
          <w:lang w:eastAsia="en-IE"/>
        </w:rPr>
        <w:t xml:space="preserve">Creative </w:t>
      </w:r>
      <w:r w:rsidR="00EB36AF" w:rsidRPr="6A244A3C">
        <w:rPr>
          <w:sz w:val="24"/>
          <w:lang w:eastAsia="en-IE"/>
        </w:rPr>
        <w:t>S</w:t>
      </w:r>
      <w:r w:rsidR="00C279D4" w:rsidRPr="6A244A3C">
        <w:rPr>
          <w:sz w:val="24"/>
          <w:lang w:eastAsia="en-IE"/>
        </w:rPr>
        <w:t>chool</w:t>
      </w:r>
      <w:r w:rsidR="00543323" w:rsidRPr="6A244A3C">
        <w:rPr>
          <w:sz w:val="24"/>
          <w:lang w:eastAsia="en-IE"/>
        </w:rPr>
        <w:t>s</w:t>
      </w:r>
      <w:r w:rsidR="00C279D4" w:rsidRPr="6A244A3C">
        <w:rPr>
          <w:sz w:val="24"/>
          <w:lang w:eastAsia="en-IE"/>
        </w:rPr>
        <w:t xml:space="preserve"> </w:t>
      </w:r>
      <w:r w:rsidR="00F130F8">
        <w:rPr>
          <w:sz w:val="24"/>
          <w:lang w:eastAsia="en-IE"/>
        </w:rPr>
        <w:t>Coordinator</w:t>
      </w:r>
      <w:r>
        <w:rPr>
          <w:sz w:val="24"/>
          <w:lang w:eastAsia="en-IE"/>
        </w:rPr>
        <w:t>.</w:t>
      </w:r>
      <w:r w:rsidR="00F130F8">
        <w:rPr>
          <w:sz w:val="24"/>
          <w:lang w:eastAsia="en-IE"/>
        </w:rPr>
        <w:t xml:space="preserve"> </w:t>
      </w:r>
      <w:r w:rsidR="00D6179F">
        <w:rPr>
          <w:sz w:val="24"/>
          <w:lang w:eastAsia="en-IE"/>
        </w:rPr>
        <w:t>One</w:t>
      </w:r>
      <w:r w:rsidR="00D6179F" w:rsidRPr="6A244A3C">
        <w:rPr>
          <w:sz w:val="24"/>
          <w:lang w:eastAsia="en-IE"/>
        </w:rPr>
        <w:t xml:space="preserve">-day substitution cover per year per school </w:t>
      </w:r>
      <w:r w:rsidR="00D6179F">
        <w:rPr>
          <w:sz w:val="24"/>
          <w:lang w:eastAsia="en-IE"/>
        </w:rPr>
        <w:t xml:space="preserve">is </w:t>
      </w:r>
      <w:r w:rsidR="00D6179F" w:rsidRPr="6A244A3C">
        <w:rPr>
          <w:sz w:val="24"/>
          <w:lang w:eastAsia="en-IE"/>
        </w:rPr>
        <w:t>paid to facilitate their attendance.</w:t>
      </w:r>
      <w:r w:rsidR="00D6179F">
        <w:rPr>
          <w:sz w:val="24"/>
          <w:lang w:eastAsia="en-IE"/>
        </w:rPr>
        <w:t xml:space="preserve"> </w:t>
      </w:r>
      <w:r w:rsidRPr="00D6179F">
        <w:rPr>
          <w:sz w:val="24"/>
          <w:lang w:eastAsia="en-IE"/>
        </w:rPr>
        <w:t xml:space="preserve">This training also </w:t>
      </w:r>
      <w:r w:rsidR="00913DE4" w:rsidRPr="00D6179F">
        <w:rPr>
          <w:sz w:val="24"/>
          <w:lang w:eastAsia="en-IE"/>
        </w:rPr>
        <w:t>provide</w:t>
      </w:r>
      <w:r w:rsidRPr="00D6179F">
        <w:rPr>
          <w:sz w:val="24"/>
          <w:lang w:eastAsia="en-IE"/>
        </w:rPr>
        <w:t>s</w:t>
      </w:r>
      <w:r w:rsidR="00913DE4" w:rsidRPr="00D6179F">
        <w:rPr>
          <w:sz w:val="24"/>
          <w:lang w:eastAsia="en-IE"/>
        </w:rPr>
        <w:t xml:space="preserve"> </w:t>
      </w:r>
      <w:r w:rsidR="00EB36AF" w:rsidRPr="00D6179F">
        <w:rPr>
          <w:sz w:val="24"/>
          <w:lang w:eastAsia="en-IE"/>
        </w:rPr>
        <w:t xml:space="preserve">the opportunity to meet other participating schools/centres and the Creative Schools team. </w:t>
      </w:r>
    </w:p>
    <w:p w14:paraId="1061F834" w14:textId="292860EE" w:rsidR="00DF5672" w:rsidRDefault="00D6179F" w:rsidP="6A244A3C">
      <w:pPr>
        <w:pStyle w:val="Bullet"/>
        <w:rPr>
          <w:sz w:val="24"/>
          <w:lang w:eastAsia="en-IE"/>
        </w:rPr>
      </w:pPr>
      <w:r>
        <w:rPr>
          <w:sz w:val="24"/>
          <w:lang w:eastAsia="en-IE"/>
        </w:rPr>
        <w:t>Participation</w:t>
      </w:r>
      <w:r w:rsidR="00DF5672" w:rsidRPr="6A244A3C">
        <w:rPr>
          <w:sz w:val="24"/>
          <w:lang w:eastAsia="en-IE"/>
        </w:rPr>
        <w:t xml:space="preserve"> in </w:t>
      </w:r>
      <w:r w:rsidR="00614B32">
        <w:rPr>
          <w:sz w:val="24"/>
          <w:lang w:eastAsia="en-IE"/>
        </w:rPr>
        <w:t>Creative February</w:t>
      </w:r>
      <w:r w:rsidR="00DF5672" w:rsidRPr="6A244A3C">
        <w:rPr>
          <w:sz w:val="24"/>
          <w:lang w:eastAsia="en-IE"/>
        </w:rPr>
        <w:t xml:space="preserve">, a national celebration of the arts and creativity. </w:t>
      </w:r>
    </w:p>
    <w:p w14:paraId="3CB3B32F" w14:textId="77777777" w:rsidR="00EB46DD" w:rsidRPr="00100598" w:rsidRDefault="00EB46DD" w:rsidP="006A59D9">
      <w:pPr>
        <w:pStyle w:val="Bullet"/>
        <w:numPr>
          <w:ilvl w:val="0"/>
          <w:numId w:val="0"/>
        </w:numPr>
        <w:rPr>
          <w:lang w:eastAsia="en-IE"/>
        </w:rPr>
      </w:pPr>
    </w:p>
    <w:p w14:paraId="017B9005" w14:textId="5EF78750" w:rsidR="00B321A9" w:rsidRPr="000600A8" w:rsidRDefault="003C30CC" w:rsidP="00552ECF">
      <w:pPr>
        <w:pStyle w:val="Heading3"/>
        <w:jc w:val="both"/>
        <w:rPr>
          <w:color w:val="0070C0"/>
          <w:sz w:val="24"/>
          <w:szCs w:val="24"/>
          <w:lang w:val="en-US"/>
        </w:rPr>
      </w:pPr>
      <w:r w:rsidRPr="000600A8">
        <w:rPr>
          <w:color w:val="0070C0"/>
          <w:sz w:val="24"/>
          <w:szCs w:val="24"/>
          <w:lang w:val="en-US"/>
        </w:rPr>
        <w:t>What activity</w:t>
      </w:r>
      <w:r w:rsidR="00B321A9" w:rsidRPr="000600A8">
        <w:rPr>
          <w:color w:val="0070C0"/>
          <w:sz w:val="24"/>
          <w:szCs w:val="24"/>
          <w:lang w:val="en-US"/>
        </w:rPr>
        <w:t xml:space="preserve"> can </w:t>
      </w:r>
      <w:r w:rsidRPr="000600A8">
        <w:rPr>
          <w:color w:val="0070C0"/>
          <w:sz w:val="24"/>
          <w:szCs w:val="24"/>
          <w:lang w:val="en-US"/>
        </w:rPr>
        <w:t>you use the funding for</w:t>
      </w:r>
      <w:r w:rsidR="00B321A9" w:rsidRPr="000600A8">
        <w:rPr>
          <w:color w:val="0070C0"/>
          <w:sz w:val="24"/>
          <w:szCs w:val="24"/>
          <w:lang w:val="en-US"/>
        </w:rPr>
        <w:t>?</w:t>
      </w:r>
    </w:p>
    <w:p w14:paraId="1B4F1EB1" w14:textId="03397717" w:rsidR="004B60B4" w:rsidRDefault="00526FF3" w:rsidP="00E547C6">
      <w:pPr>
        <w:spacing w:before="0" w:after="240"/>
        <w:rPr>
          <w:rFonts w:asciiTheme="minorHAnsi" w:hAnsiTheme="minorHAnsi" w:cs="Arial"/>
          <w:bCs/>
          <w:iCs/>
          <w:sz w:val="24"/>
          <w:lang w:eastAsia="en-IE"/>
        </w:rPr>
      </w:pPr>
      <w:r>
        <w:rPr>
          <w:rFonts w:asciiTheme="minorHAnsi" w:hAnsiTheme="minorHAnsi" w:cs="Arial"/>
          <w:bCs/>
          <w:iCs/>
          <w:sz w:val="24"/>
          <w:lang w:eastAsia="en-IE"/>
        </w:rPr>
        <w:t xml:space="preserve">The funding is to support schools/centres to implement their Creative Schools Plan. </w:t>
      </w:r>
      <w:r w:rsidR="00BA0627">
        <w:rPr>
          <w:rFonts w:asciiTheme="minorHAnsi" w:hAnsiTheme="minorHAnsi" w:cs="Arial"/>
          <w:bCs/>
          <w:iCs/>
          <w:sz w:val="24"/>
          <w:lang w:eastAsia="en-IE"/>
        </w:rPr>
        <w:t xml:space="preserve">Schools/centres </w:t>
      </w:r>
      <w:r w:rsidR="00BA062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decide how they </w:t>
      </w:r>
      <w:r w:rsidR="00BA0627">
        <w:rPr>
          <w:rFonts w:asciiTheme="minorHAnsi" w:hAnsiTheme="minorHAnsi" w:cs="Arial"/>
          <w:bCs/>
          <w:iCs/>
          <w:sz w:val="24"/>
          <w:lang w:eastAsia="en-IE"/>
        </w:rPr>
        <w:t>want</w:t>
      </w:r>
      <w:r w:rsidR="00BA062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 to use the funding</w:t>
      </w:r>
      <w:r w:rsidR="00BA0627">
        <w:rPr>
          <w:rFonts w:asciiTheme="minorHAnsi" w:hAnsiTheme="minorHAnsi" w:cs="Arial"/>
          <w:bCs/>
          <w:iCs/>
          <w:sz w:val="24"/>
          <w:lang w:eastAsia="en-IE"/>
        </w:rPr>
        <w:t xml:space="preserve"> in consultation with their Creative Associate</w:t>
      </w:r>
      <w:r w:rsidR="00BA0627" w:rsidRPr="00C86A4D">
        <w:rPr>
          <w:rFonts w:asciiTheme="minorHAnsi" w:hAnsiTheme="minorHAnsi" w:cs="Arial"/>
          <w:bCs/>
          <w:iCs/>
          <w:sz w:val="24"/>
          <w:lang w:eastAsia="en-IE"/>
        </w:rPr>
        <w:t>.</w:t>
      </w:r>
    </w:p>
    <w:p w14:paraId="30C26923" w14:textId="216CAF56" w:rsidR="00122E07" w:rsidRPr="00C86A4D" w:rsidRDefault="004B60B4" w:rsidP="006A59D9">
      <w:pPr>
        <w:spacing w:before="240" w:after="240"/>
        <w:rPr>
          <w:rFonts w:asciiTheme="minorHAnsi" w:hAnsiTheme="minorHAnsi" w:cs="Arial"/>
          <w:bCs/>
          <w:iCs/>
          <w:sz w:val="24"/>
          <w:lang w:eastAsia="en-IE"/>
        </w:rPr>
      </w:pPr>
      <w:r>
        <w:rPr>
          <w:rFonts w:asciiTheme="minorHAnsi" w:hAnsiTheme="minorHAnsi" w:cs="Arial"/>
          <w:bCs/>
          <w:iCs/>
          <w:sz w:val="24"/>
          <w:lang w:eastAsia="en-IE"/>
        </w:rPr>
        <w:lastRenderedPageBreak/>
        <w:t xml:space="preserve">You should aim to </w:t>
      </w:r>
      <w:r w:rsidR="00122E0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achieve the ideas that </w:t>
      </w:r>
      <w:r>
        <w:rPr>
          <w:rFonts w:asciiTheme="minorHAnsi" w:hAnsiTheme="minorHAnsi" w:cs="Arial"/>
          <w:bCs/>
          <w:iCs/>
          <w:sz w:val="24"/>
          <w:lang w:eastAsia="en-IE"/>
        </w:rPr>
        <w:t>you</w:t>
      </w:r>
      <w:r w:rsidR="00122E0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 generate from </w:t>
      </w:r>
      <w:r w:rsidR="00AD6EFA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discussions </w:t>
      </w:r>
      <w:r w:rsidR="00DD2F1C">
        <w:rPr>
          <w:rFonts w:asciiTheme="minorHAnsi" w:hAnsiTheme="minorHAnsi" w:cs="Arial"/>
          <w:bCs/>
          <w:iCs/>
          <w:sz w:val="24"/>
          <w:lang w:eastAsia="en-IE"/>
        </w:rPr>
        <w:t xml:space="preserve">and creative engagement </w:t>
      </w:r>
      <w:r w:rsidR="00AD6EFA" w:rsidRPr="00C86A4D">
        <w:rPr>
          <w:rFonts w:asciiTheme="minorHAnsi" w:hAnsiTheme="minorHAnsi" w:cs="Arial"/>
          <w:bCs/>
          <w:iCs/>
          <w:sz w:val="24"/>
          <w:lang w:eastAsia="en-IE"/>
        </w:rPr>
        <w:t>with</w:t>
      </w:r>
      <w:r w:rsidR="009A0D23" w:rsidRPr="009A0D23">
        <w:rPr>
          <w:sz w:val="24"/>
        </w:rPr>
        <w:t xml:space="preserve"> </w:t>
      </w:r>
      <w:r w:rsidR="009A0D23">
        <w:rPr>
          <w:sz w:val="24"/>
        </w:rPr>
        <w:t>staff, children and young people, families</w:t>
      </w:r>
      <w:r>
        <w:rPr>
          <w:sz w:val="24"/>
        </w:rPr>
        <w:t>,</w:t>
      </w:r>
      <w:r w:rsidR="009A0D23">
        <w:rPr>
          <w:sz w:val="24"/>
        </w:rPr>
        <w:t xml:space="preserve"> </w:t>
      </w:r>
      <w:r w:rsidR="00AD6EFA" w:rsidRPr="00C86A4D">
        <w:rPr>
          <w:rFonts w:asciiTheme="minorHAnsi" w:hAnsiTheme="minorHAnsi" w:cs="Arial"/>
          <w:bCs/>
          <w:iCs/>
          <w:sz w:val="24"/>
          <w:lang w:eastAsia="en-IE"/>
        </w:rPr>
        <w:t>and the wider community</w:t>
      </w:r>
      <w:r w:rsidR="00122E0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. </w:t>
      </w:r>
      <w:r w:rsidR="00AD6EFA" w:rsidRPr="00C86A4D">
        <w:rPr>
          <w:rFonts w:asciiTheme="minorHAnsi" w:hAnsiTheme="minorHAnsi" w:cs="Arial"/>
          <w:bCs/>
          <w:iCs/>
          <w:sz w:val="24"/>
          <w:lang w:eastAsia="en-IE"/>
        </w:rPr>
        <w:t>This may</w:t>
      </w:r>
      <w:r w:rsidR="00122E07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 include</w:t>
      </w:r>
      <w:r w:rsidR="00AD6EFA" w:rsidRPr="00C86A4D">
        <w:rPr>
          <w:rFonts w:asciiTheme="minorHAnsi" w:hAnsiTheme="minorHAnsi" w:cs="Arial"/>
          <w:bCs/>
          <w:iCs/>
          <w:sz w:val="24"/>
          <w:lang w:eastAsia="en-IE"/>
        </w:rPr>
        <w:t xml:space="preserve"> but is not limited to</w:t>
      </w:r>
      <w:r w:rsidR="00122E07" w:rsidRPr="00C86A4D">
        <w:rPr>
          <w:rFonts w:asciiTheme="minorHAnsi" w:hAnsiTheme="minorHAnsi" w:cs="Arial"/>
          <w:bCs/>
          <w:iCs/>
          <w:sz w:val="24"/>
          <w:lang w:eastAsia="en-IE"/>
        </w:rPr>
        <w:t>:</w:t>
      </w:r>
    </w:p>
    <w:p w14:paraId="083A169C" w14:textId="4C54689C" w:rsidR="00F95B9D" w:rsidRPr="00F95B9D" w:rsidRDefault="00F95B9D" w:rsidP="006A59D9">
      <w:pPr>
        <w:numPr>
          <w:ilvl w:val="0"/>
          <w:numId w:val="26"/>
        </w:numPr>
        <w:spacing w:before="0" w:after="60"/>
        <w:ind w:left="714" w:hanging="357"/>
        <w:rPr>
          <w:rFonts w:cs="Arial"/>
          <w:bCs/>
          <w:iCs/>
          <w:sz w:val="24"/>
          <w:lang w:eastAsia="en-IE"/>
        </w:rPr>
      </w:pPr>
      <w:r>
        <w:rPr>
          <w:rFonts w:cs="Arial"/>
          <w:bCs/>
          <w:iCs/>
          <w:sz w:val="24"/>
          <w:lang w:val="en-GB" w:eastAsia="en-IE"/>
        </w:rPr>
        <w:t xml:space="preserve">Creative methods to develop </w:t>
      </w:r>
      <w:r w:rsidRPr="00642502">
        <w:rPr>
          <w:rFonts w:cs="Arial"/>
          <w:bCs/>
          <w:iCs/>
          <w:sz w:val="24"/>
          <w:lang w:val="en-GB" w:eastAsia="en-IE"/>
        </w:rPr>
        <w:t xml:space="preserve">arts and creativity policies and plans </w:t>
      </w:r>
    </w:p>
    <w:p w14:paraId="2D482D85" w14:textId="77777777" w:rsidR="00122E07" w:rsidRPr="00C86A4D" w:rsidRDefault="00122E07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val="en-GB" w:eastAsia="en-IE"/>
        </w:rPr>
      </w:pPr>
      <w:r w:rsidRPr="00C86A4D">
        <w:rPr>
          <w:rFonts w:asciiTheme="minorHAnsi" w:hAnsiTheme="minorHAnsi" w:cs="Arial"/>
          <w:bCs/>
          <w:iCs/>
          <w:sz w:val="24"/>
          <w:lang w:val="en-GB" w:eastAsia="en-IE"/>
        </w:rPr>
        <w:t>Working with artists and/or creative practitioners</w:t>
      </w:r>
    </w:p>
    <w:p w14:paraId="2A73C0A7" w14:textId="77777777" w:rsidR="009A0D23" w:rsidRDefault="009A0D23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val="en-GB" w:eastAsia="en-IE"/>
        </w:rPr>
      </w:pPr>
      <w:r w:rsidRPr="00C86A4D">
        <w:rPr>
          <w:rFonts w:asciiTheme="minorHAnsi" w:hAnsiTheme="minorHAnsi" w:cs="Arial"/>
          <w:bCs/>
          <w:iCs/>
          <w:sz w:val="24"/>
          <w:lang w:val="en-GB" w:eastAsia="en-IE"/>
        </w:rPr>
        <w:t xml:space="preserve">Exploring creative ways to teach and learn </w:t>
      </w:r>
    </w:p>
    <w:p w14:paraId="3D1432C4" w14:textId="77B585EB" w:rsidR="00122E07" w:rsidRPr="005F76F3" w:rsidRDefault="00122E07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eastAsia="en-IE"/>
        </w:rPr>
      </w:pP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 xml:space="preserve">Arts and creative professional development for teachers </w:t>
      </w:r>
    </w:p>
    <w:p w14:paraId="383D96F4" w14:textId="23CB3FDD" w:rsidR="004C4650" w:rsidRPr="004C4650" w:rsidRDefault="004C4650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eastAsia="en-IE"/>
        </w:rPr>
      </w:pPr>
      <w:r>
        <w:rPr>
          <w:rFonts w:asciiTheme="minorHAnsi" w:hAnsiTheme="minorHAnsi" w:cs="Arial"/>
          <w:bCs/>
          <w:iCs/>
          <w:sz w:val="24"/>
          <w:lang w:val="en-GB" w:eastAsia="en-IE"/>
        </w:rPr>
        <w:t xml:space="preserve">Enhancing creativity in curriculum delivery </w:t>
      </w:r>
      <w:r w:rsidR="00A0725C">
        <w:rPr>
          <w:rFonts w:asciiTheme="minorHAnsi" w:hAnsiTheme="minorHAnsi" w:cs="Arial"/>
          <w:bCs/>
          <w:iCs/>
          <w:sz w:val="24"/>
          <w:lang w:val="en-GB" w:eastAsia="en-IE"/>
        </w:rPr>
        <w:t xml:space="preserve">across diverse subjects </w:t>
      </w:r>
    </w:p>
    <w:p w14:paraId="6415B381" w14:textId="68FC66C6" w:rsidR="00A0725C" w:rsidRPr="00A0725C" w:rsidRDefault="00A0725C" w:rsidP="0E8243A6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sz w:val="24"/>
          <w:lang w:eastAsia="en-IE"/>
        </w:rPr>
      </w:pPr>
      <w:r w:rsidRPr="30E2BEFD">
        <w:rPr>
          <w:rFonts w:asciiTheme="minorHAnsi" w:hAnsiTheme="minorHAnsi" w:cs="Arial"/>
          <w:sz w:val="24"/>
          <w:lang w:val="en-GB" w:eastAsia="en-IE"/>
        </w:rPr>
        <w:t xml:space="preserve">Connecting arts and creativity to </w:t>
      </w:r>
      <w:r w:rsidR="00C466B0" w:rsidRPr="30E2BEFD">
        <w:rPr>
          <w:rFonts w:asciiTheme="minorHAnsi" w:hAnsiTheme="minorHAnsi" w:cs="Arial"/>
          <w:sz w:val="24"/>
          <w:lang w:val="en-GB" w:eastAsia="en-IE"/>
        </w:rPr>
        <w:t xml:space="preserve">wellbeing </w:t>
      </w:r>
      <w:r w:rsidRPr="30E2BEFD">
        <w:rPr>
          <w:rFonts w:asciiTheme="minorHAnsi" w:hAnsiTheme="minorHAnsi" w:cs="Arial"/>
          <w:sz w:val="24"/>
          <w:lang w:val="en-GB" w:eastAsia="en-IE"/>
        </w:rPr>
        <w:t>indicators</w:t>
      </w:r>
    </w:p>
    <w:p w14:paraId="4AEC53FB" w14:textId="2F945985" w:rsidR="00122E07" w:rsidRPr="005F76F3" w:rsidRDefault="00122E07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eastAsia="en-IE"/>
        </w:rPr>
      </w:pP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 xml:space="preserve">Engaging with local arts and creative organisations </w:t>
      </w:r>
    </w:p>
    <w:p w14:paraId="35794B7D" w14:textId="6CD4542C" w:rsidR="00122E07" w:rsidRPr="00C86A4D" w:rsidRDefault="00122E07" w:rsidP="006A59D9">
      <w:pPr>
        <w:numPr>
          <w:ilvl w:val="0"/>
          <w:numId w:val="26"/>
        </w:numPr>
        <w:spacing w:before="0" w:after="60"/>
        <w:ind w:left="714" w:hanging="357"/>
        <w:rPr>
          <w:rFonts w:asciiTheme="minorHAnsi" w:hAnsiTheme="minorHAnsi" w:cs="Arial"/>
          <w:bCs/>
          <w:iCs/>
          <w:sz w:val="24"/>
          <w:lang w:eastAsia="en-IE"/>
        </w:rPr>
      </w:pP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 xml:space="preserve">Providing workshop, exhibition or performance opportunities for the children/young </w:t>
      </w:r>
      <w:r w:rsidRPr="00C86A4D">
        <w:rPr>
          <w:rFonts w:asciiTheme="minorHAnsi" w:hAnsiTheme="minorHAnsi" w:cs="Arial"/>
          <w:bCs/>
          <w:iCs/>
          <w:sz w:val="24"/>
          <w:lang w:val="en-GB" w:eastAsia="en-IE"/>
        </w:rPr>
        <w:t xml:space="preserve">people </w:t>
      </w:r>
    </w:p>
    <w:p w14:paraId="087CCD32" w14:textId="317F14D6" w:rsidR="00A219C6" w:rsidRPr="005328B9" w:rsidRDefault="00F95B9D" w:rsidP="006A59D9">
      <w:pPr>
        <w:numPr>
          <w:ilvl w:val="0"/>
          <w:numId w:val="26"/>
        </w:numPr>
        <w:spacing w:before="0" w:after="240"/>
        <w:ind w:left="714" w:hanging="357"/>
        <w:rPr>
          <w:rFonts w:eastAsia="Calibri"/>
          <w:b/>
          <w:color w:val="0070C0"/>
          <w:sz w:val="24"/>
        </w:rPr>
      </w:pP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>Visit</w:t>
      </w:r>
      <w:r w:rsidR="007B7A68">
        <w:rPr>
          <w:rFonts w:asciiTheme="minorHAnsi" w:hAnsiTheme="minorHAnsi" w:cs="Arial"/>
          <w:bCs/>
          <w:iCs/>
          <w:sz w:val="24"/>
          <w:lang w:val="en-GB" w:eastAsia="en-IE"/>
        </w:rPr>
        <w:t>ing</w:t>
      </w: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 xml:space="preserve"> galleries, theatres, </w:t>
      </w:r>
      <w:r w:rsidR="00585CDA">
        <w:rPr>
          <w:rFonts w:asciiTheme="minorHAnsi" w:hAnsiTheme="minorHAnsi" w:cs="Arial"/>
          <w:bCs/>
          <w:iCs/>
          <w:sz w:val="24"/>
          <w:lang w:val="en-GB" w:eastAsia="en-IE"/>
        </w:rPr>
        <w:t xml:space="preserve">heritage sites, </w:t>
      </w: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>cinemas, museums, libraries and local arts centre</w:t>
      </w:r>
      <w:r w:rsidR="000E05C4">
        <w:rPr>
          <w:rFonts w:asciiTheme="minorHAnsi" w:hAnsiTheme="minorHAnsi" w:cs="Arial"/>
          <w:bCs/>
          <w:iCs/>
          <w:sz w:val="24"/>
          <w:lang w:val="en-GB" w:eastAsia="en-IE"/>
        </w:rPr>
        <w:t>s</w:t>
      </w:r>
      <w:r w:rsidR="00427EA2">
        <w:rPr>
          <w:rFonts w:asciiTheme="minorHAnsi" w:hAnsiTheme="minorHAnsi" w:cs="Arial"/>
          <w:bCs/>
          <w:iCs/>
          <w:sz w:val="24"/>
          <w:lang w:val="en-GB" w:eastAsia="en-IE"/>
        </w:rPr>
        <w:t>.</w:t>
      </w:r>
      <w:r w:rsidRPr="005F76F3">
        <w:rPr>
          <w:rFonts w:asciiTheme="minorHAnsi" w:hAnsiTheme="minorHAnsi" w:cs="Arial"/>
          <w:bCs/>
          <w:iCs/>
          <w:sz w:val="24"/>
          <w:lang w:val="en-GB" w:eastAsia="en-IE"/>
        </w:rPr>
        <w:t xml:space="preserve"> </w:t>
      </w:r>
    </w:p>
    <w:p w14:paraId="61455339" w14:textId="23C240EE" w:rsidR="000935DE" w:rsidRDefault="000935DE" w:rsidP="000935DE">
      <w:pPr>
        <w:pStyle w:val="Heading3"/>
        <w:spacing w:before="60" w:after="120"/>
        <w:jc w:val="both"/>
        <w:rPr>
          <w:rStyle w:val="Hyperlink"/>
          <w:rFonts w:eastAsia="Calibri"/>
          <w:sz w:val="24"/>
        </w:rPr>
      </w:pPr>
    </w:p>
    <w:p w14:paraId="67314DCF" w14:textId="3B9695D0" w:rsidR="000935DE" w:rsidRPr="000600A8" w:rsidRDefault="000935DE" w:rsidP="000935DE">
      <w:pPr>
        <w:pStyle w:val="Heading3"/>
        <w:spacing w:before="60" w:after="120"/>
        <w:jc w:val="both"/>
        <w:rPr>
          <w:color w:val="0070C0"/>
          <w:sz w:val="24"/>
          <w:szCs w:val="24"/>
          <w:lang w:val="en-US"/>
        </w:rPr>
      </w:pPr>
      <w:r w:rsidRPr="000600A8">
        <w:rPr>
          <w:color w:val="0070C0"/>
          <w:sz w:val="24"/>
          <w:szCs w:val="24"/>
          <w:lang w:val="en-US"/>
        </w:rPr>
        <w:t>When can you begin spending the funding?</w:t>
      </w:r>
    </w:p>
    <w:p w14:paraId="562873A0" w14:textId="18D92BD7" w:rsidR="00BA79DD" w:rsidRDefault="00BA79DD" w:rsidP="00BA79DD">
      <w:pPr>
        <w:rPr>
          <w:rFonts w:cs="Arial"/>
          <w:bCs/>
          <w:iCs/>
          <w:sz w:val="24"/>
          <w:lang w:eastAsia="en-IE"/>
        </w:rPr>
      </w:pPr>
      <w:r>
        <w:rPr>
          <w:rFonts w:cs="Arial"/>
          <w:bCs/>
          <w:iCs/>
          <w:sz w:val="24"/>
          <w:lang w:eastAsia="en-IE"/>
        </w:rPr>
        <w:t>Schools/centres</w:t>
      </w:r>
      <w:r w:rsidRPr="002C1F9C">
        <w:rPr>
          <w:rFonts w:cs="Arial"/>
          <w:bCs/>
          <w:iCs/>
          <w:sz w:val="24"/>
          <w:lang w:eastAsia="en-IE"/>
        </w:rPr>
        <w:t xml:space="preserve"> wait until their C</w:t>
      </w:r>
      <w:r>
        <w:rPr>
          <w:rFonts w:cs="Arial"/>
          <w:bCs/>
          <w:iCs/>
          <w:sz w:val="24"/>
          <w:lang w:eastAsia="en-IE"/>
        </w:rPr>
        <w:t xml:space="preserve">reative </w:t>
      </w:r>
      <w:r w:rsidRPr="002C1F9C">
        <w:rPr>
          <w:rFonts w:cs="Arial"/>
          <w:bCs/>
          <w:iCs/>
          <w:sz w:val="24"/>
          <w:lang w:eastAsia="en-IE"/>
        </w:rPr>
        <w:t>A</w:t>
      </w:r>
      <w:r>
        <w:rPr>
          <w:rFonts w:cs="Arial"/>
          <w:bCs/>
          <w:iCs/>
          <w:sz w:val="24"/>
          <w:lang w:eastAsia="en-IE"/>
        </w:rPr>
        <w:t>ssociate</w:t>
      </w:r>
      <w:r w:rsidRPr="002C1F9C">
        <w:rPr>
          <w:rFonts w:cs="Arial"/>
          <w:bCs/>
          <w:iCs/>
          <w:sz w:val="24"/>
          <w:lang w:eastAsia="en-IE"/>
        </w:rPr>
        <w:t xml:space="preserve"> has had the opportunity to work with the school community before they begin spending their </w:t>
      </w:r>
      <w:r>
        <w:rPr>
          <w:rFonts w:cs="Arial"/>
          <w:bCs/>
          <w:iCs/>
          <w:sz w:val="24"/>
          <w:lang w:eastAsia="en-IE"/>
        </w:rPr>
        <w:t>funding</w:t>
      </w:r>
      <w:r w:rsidRPr="002C1F9C">
        <w:rPr>
          <w:rFonts w:cs="Arial"/>
          <w:bCs/>
          <w:iCs/>
          <w:sz w:val="24"/>
          <w:lang w:eastAsia="en-IE"/>
        </w:rPr>
        <w:t xml:space="preserve">. </w:t>
      </w:r>
      <w:r>
        <w:rPr>
          <w:rFonts w:cs="Arial"/>
          <w:bCs/>
          <w:iCs/>
          <w:sz w:val="24"/>
          <w:lang w:eastAsia="en-IE"/>
        </w:rPr>
        <w:t>T</w:t>
      </w:r>
      <w:r w:rsidRPr="002C1F9C">
        <w:rPr>
          <w:rFonts w:cs="Arial"/>
          <w:bCs/>
          <w:iCs/>
          <w:sz w:val="24"/>
          <w:lang w:eastAsia="en-IE"/>
        </w:rPr>
        <w:t xml:space="preserve">he </w:t>
      </w:r>
      <w:r w:rsidR="0080592E">
        <w:rPr>
          <w:rFonts w:cs="Arial"/>
          <w:bCs/>
          <w:iCs/>
          <w:sz w:val="24"/>
          <w:lang w:eastAsia="en-IE"/>
        </w:rPr>
        <w:t xml:space="preserve">creative </w:t>
      </w:r>
      <w:r w:rsidRPr="002C1F9C">
        <w:rPr>
          <w:rFonts w:cs="Arial"/>
          <w:bCs/>
          <w:iCs/>
          <w:sz w:val="24"/>
          <w:lang w:eastAsia="en-IE"/>
        </w:rPr>
        <w:t xml:space="preserve">consultation </w:t>
      </w:r>
      <w:r w:rsidR="0080592E">
        <w:rPr>
          <w:rFonts w:cs="Arial"/>
          <w:bCs/>
          <w:iCs/>
          <w:sz w:val="24"/>
          <w:lang w:eastAsia="en-IE"/>
        </w:rPr>
        <w:t xml:space="preserve">and planning process </w:t>
      </w:r>
      <w:r w:rsidRPr="002C1F9C">
        <w:rPr>
          <w:rFonts w:cs="Arial"/>
          <w:bCs/>
          <w:iCs/>
          <w:sz w:val="24"/>
          <w:lang w:eastAsia="en-IE"/>
        </w:rPr>
        <w:t>with the C</w:t>
      </w:r>
      <w:r>
        <w:rPr>
          <w:rFonts w:cs="Arial"/>
          <w:bCs/>
          <w:iCs/>
          <w:sz w:val="24"/>
          <w:lang w:eastAsia="en-IE"/>
        </w:rPr>
        <w:t xml:space="preserve">reative </w:t>
      </w:r>
      <w:r w:rsidRPr="002C1F9C">
        <w:rPr>
          <w:rFonts w:cs="Arial"/>
          <w:bCs/>
          <w:iCs/>
          <w:sz w:val="24"/>
          <w:lang w:eastAsia="en-IE"/>
        </w:rPr>
        <w:t>A</w:t>
      </w:r>
      <w:r>
        <w:rPr>
          <w:rFonts w:cs="Arial"/>
          <w:bCs/>
          <w:iCs/>
          <w:sz w:val="24"/>
          <w:lang w:eastAsia="en-IE"/>
        </w:rPr>
        <w:t>ssociate</w:t>
      </w:r>
      <w:r w:rsidRPr="002C1F9C">
        <w:rPr>
          <w:rFonts w:cs="Arial"/>
          <w:bCs/>
          <w:iCs/>
          <w:sz w:val="24"/>
          <w:lang w:eastAsia="en-IE"/>
        </w:rPr>
        <w:t xml:space="preserve"> </w:t>
      </w:r>
      <w:r>
        <w:rPr>
          <w:rFonts w:cs="Arial"/>
          <w:bCs/>
          <w:iCs/>
          <w:sz w:val="24"/>
          <w:lang w:eastAsia="en-IE"/>
        </w:rPr>
        <w:t>enables the inclusion of a wide range of voices</w:t>
      </w:r>
      <w:r w:rsidR="00D3338B">
        <w:rPr>
          <w:rFonts w:cs="Arial"/>
          <w:bCs/>
          <w:iCs/>
          <w:sz w:val="24"/>
          <w:lang w:eastAsia="en-IE"/>
        </w:rPr>
        <w:t>. It</w:t>
      </w:r>
      <w:r>
        <w:rPr>
          <w:rFonts w:cs="Arial"/>
          <w:bCs/>
          <w:iCs/>
          <w:sz w:val="24"/>
          <w:lang w:eastAsia="en-IE"/>
        </w:rPr>
        <w:t xml:space="preserve"> supports the school</w:t>
      </w:r>
      <w:r w:rsidR="0080592E">
        <w:rPr>
          <w:rFonts w:cs="Arial"/>
          <w:bCs/>
          <w:iCs/>
          <w:sz w:val="24"/>
          <w:lang w:eastAsia="en-IE"/>
        </w:rPr>
        <w:t xml:space="preserve"> </w:t>
      </w:r>
      <w:r>
        <w:rPr>
          <w:rFonts w:cs="Arial"/>
          <w:bCs/>
          <w:iCs/>
          <w:sz w:val="24"/>
          <w:lang w:eastAsia="en-IE"/>
        </w:rPr>
        <w:t>community to generate new creative ideas and opportunities. This process influences how schools/centres use their funding.</w:t>
      </w:r>
    </w:p>
    <w:p w14:paraId="22BEFA73" w14:textId="77777777" w:rsidR="00696D91" w:rsidRDefault="00696D91" w:rsidP="006A59D9">
      <w:pPr>
        <w:rPr>
          <w:rStyle w:val="Hyperlink"/>
          <w:rFonts w:eastAsia="Calibri"/>
          <w:sz w:val="24"/>
        </w:rPr>
      </w:pPr>
    </w:p>
    <w:p w14:paraId="1AFE19D1" w14:textId="77777777" w:rsidR="000935DE" w:rsidRPr="000600A8" w:rsidRDefault="000935DE" w:rsidP="000935DE">
      <w:pPr>
        <w:jc w:val="both"/>
        <w:rPr>
          <w:rFonts w:eastAsia="Calibri"/>
          <w:b/>
          <w:color w:val="0070C0"/>
          <w:sz w:val="24"/>
        </w:rPr>
      </w:pPr>
      <w:r w:rsidRPr="000600A8">
        <w:rPr>
          <w:rFonts w:eastAsia="Calibri"/>
          <w:b/>
          <w:color w:val="0070C0"/>
          <w:sz w:val="24"/>
        </w:rPr>
        <w:t>Note on pay and conditions for artists:</w:t>
      </w:r>
    </w:p>
    <w:p w14:paraId="213124D2" w14:textId="0B5731AE" w:rsidR="000935DE" w:rsidRPr="009C6F0A" w:rsidRDefault="000935DE" w:rsidP="000935DE">
      <w:pPr>
        <w:rPr>
          <w:rStyle w:val="Hyperlink"/>
          <w:rFonts w:eastAsia="Calibri"/>
          <w:sz w:val="24"/>
          <w:u w:val="none"/>
        </w:rPr>
      </w:pPr>
      <w:r w:rsidRPr="00342A9D">
        <w:rPr>
          <w:rFonts w:eastAsia="Calibri"/>
          <w:sz w:val="24"/>
        </w:rPr>
        <w:t xml:space="preserve">The Arts Council is committed to improving the pay and conditions of artists. </w:t>
      </w:r>
      <w:r>
        <w:rPr>
          <w:rFonts w:eastAsia="Calibri"/>
          <w:sz w:val="24"/>
        </w:rPr>
        <w:t>The</w:t>
      </w:r>
      <w:r w:rsidRPr="00342A9D">
        <w:rPr>
          <w:rFonts w:eastAsia="Calibri"/>
          <w:sz w:val="24"/>
        </w:rPr>
        <w:t xml:space="preserve"> Arts Council has published a policy</w:t>
      </w:r>
      <w:r w:rsidR="003865C8">
        <w:rPr>
          <w:rFonts w:eastAsia="Calibri"/>
          <w:sz w:val="24"/>
        </w:rPr>
        <w:t xml:space="preserve"> </w:t>
      </w:r>
      <w:r w:rsidR="00C774F7" w:rsidRPr="00342A9D">
        <w:rPr>
          <w:rFonts w:eastAsia="Calibri"/>
          <w:sz w:val="24"/>
        </w:rPr>
        <w:t xml:space="preserve">on the fair and equitable remuneration and contracting </w:t>
      </w:r>
      <w:r w:rsidR="00C774F7" w:rsidRPr="00C44131">
        <w:rPr>
          <w:rFonts w:eastAsia="Calibri"/>
          <w:sz w:val="24"/>
        </w:rPr>
        <w:t>of artists</w:t>
      </w:r>
      <w:r w:rsidR="00C774F7">
        <w:rPr>
          <w:rFonts w:eastAsia="Calibri"/>
          <w:sz w:val="24"/>
        </w:rPr>
        <w:t xml:space="preserve"> </w:t>
      </w:r>
      <w:r w:rsidR="003865C8">
        <w:rPr>
          <w:rFonts w:eastAsia="Calibri"/>
          <w:sz w:val="24"/>
        </w:rPr>
        <w:t xml:space="preserve">called </w:t>
      </w:r>
      <w:r w:rsidR="003865C8" w:rsidRPr="009C6F0A">
        <w:rPr>
          <w:rFonts w:eastAsia="Calibri"/>
          <w:i/>
          <w:sz w:val="24"/>
        </w:rPr>
        <w:t>Paying the Artist</w:t>
      </w:r>
      <w:r w:rsidR="00C774F7">
        <w:rPr>
          <w:rFonts w:eastAsia="Calibri"/>
          <w:sz w:val="24"/>
        </w:rPr>
        <w:t>:</w:t>
      </w:r>
      <w:r w:rsidRPr="00C44131">
        <w:rPr>
          <w:rFonts w:eastAsia="Calibri"/>
          <w:sz w:val="24"/>
        </w:rPr>
        <w:t xml:space="preserve"> </w:t>
      </w:r>
      <w:hyperlink r:id="rId21" w:history="1">
        <w:r w:rsidR="009C6F0A" w:rsidRPr="009C6F0A">
          <w:rPr>
            <w:rStyle w:val="Hyperlink"/>
            <w:rFonts w:eastAsia="Calibri"/>
            <w:sz w:val="24"/>
          </w:rPr>
          <w:t>https://www.artscouncil.ie/about/artists-pay-policy/</w:t>
        </w:r>
      </w:hyperlink>
    </w:p>
    <w:p w14:paraId="1046A5F4" w14:textId="77777777" w:rsidR="004B51FC" w:rsidRDefault="004B51FC" w:rsidP="0057294C">
      <w:pPr>
        <w:rPr>
          <w:rStyle w:val="Hyperlink"/>
          <w:rFonts w:eastAsia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1"/>
      </w:tblGrid>
      <w:tr w:rsidR="00132A5E" w14:paraId="37124C44" w14:textId="77777777" w:rsidTr="279E8929">
        <w:trPr>
          <w:trHeight w:val="503"/>
        </w:trPr>
        <w:tc>
          <w:tcPr>
            <w:tcW w:w="8761" w:type="dxa"/>
            <w:shd w:val="clear" w:color="auto" w:fill="DBE5F1" w:themeFill="accent1" w:themeFillTint="33"/>
          </w:tcPr>
          <w:p w14:paraId="2D8DEB5D" w14:textId="4C1DB849" w:rsidR="007561A0" w:rsidRPr="00A11D50" w:rsidRDefault="00EE1D0E" w:rsidP="00EC3762">
            <w:pPr>
              <w:pStyle w:val="Bullet"/>
              <w:numPr>
                <w:ilvl w:val="0"/>
                <w:numId w:val="0"/>
              </w:numPr>
              <w:spacing w:before="60" w:after="120"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11D50">
              <w:rPr>
                <w:rFonts w:asciiTheme="minorHAnsi" w:hAnsiTheme="minorHAnsi" w:cstheme="minorHAnsi"/>
                <w:b/>
                <w:sz w:val="24"/>
              </w:rPr>
              <w:t>Disability a</w:t>
            </w:r>
            <w:r w:rsidR="4E3B65E4" w:rsidRPr="00A11D50">
              <w:rPr>
                <w:rFonts w:asciiTheme="minorHAnsi" w:hAnsiTheme="minorHAnsi" w:cstheme="minorHAnsi"/>
                <w:b/>
                <w:sz w:val="24"/>
              </w:rPr>
              <w:t xml:space="preserve">ccess costs </w:t>
            </w:r>
          </w:p>
          <w:p w14:paraId="7F281B49" w14:textId="35331B4B" w:rsidR="00F944F7" w:rsidRPr="00A11D50" w:rsidRDefault="00F944F7" w:rsidP="00A11D50">
            <w:pPr>
              <w:pStyle w:val="Bullet"/>
              <w:numPr>
                <w:ilvl w:val="0"/>
                <w:numId w:val="0"/>
              </w:numPr>
              <w:spacing w:line="276" w:lineRule="auto"/>
              <w:rPr>
                <w:rFonts w:asciiTheme="minorHAnsi" w:eastAsiaTheme="minorEastAsia" w:hAnsiTheme="minorHAnsi" w:cstheme="minorHAnsi"/>
                <w:sz w:val="24"/>
              </w:rPr>
            </w:pPr>
            <w:r w:rsidRPr="00A11D50">
              <w:rPr>
                <w:rFonts w:asciiTheme="minorHAnsi" w:eastAsiaTheme="minorEastAsia" w:hAnsiTheme="minorHAnsi" w:cstheme="minorHAnsi"/>
                <w:sz w:val="24"/>
              </w:rPr>
              <w:t xml:space="preserve">Schools/centres that are awarded Creative Schools 2025 funding may be eligible for additional funding to support </w:t>
            </w:r>
            <w:r w:rsidR="470134D4" w:rsidRPr="00A11D50">
              <w:rPr>
                <w:rFonts w:asciiTheme="minorHAnsi" w:eastAsiaTheme="minorEastAsia" w:hAnsiTheme="minorHAnsi" w:cstheme="minorHAnsi"/>
                <w:sz w:val="24"/>
              </w:rPr>
              <w:t xml:space="preserve">personal </w:t>
            </w:r>
            <w:r w:rsidRPr="00A11D50">
              <w:rPr>
                <w:rFonts w:asciiTheme="minorHAnsi" w:eastAsiaTheme="minorEastAsia" w:hAnsiTheme="minorHAnsi" w:cstheme="minorHAnsi"/>
                <w:sz w:val="24"/>
              </w:rPr>
              <w:t>disability access costs.</w:t>
            </w:r>
          </w:p>
          <w:p w14:paraId="40ABCB7C" w14:textId="77777777" w:rsidR="00F944F7" w:rsidRPr="00A11D50" w:rsidRDefault="00F944F7" w:rsidP="00A11D50">
            <w:pPr>
              <w:pStyle w:val="Bullet"/>
              <w:numPr>
                <w:ilvl w:val="0"/>
                <w:numId w:val="0"/>
              </w:numPr>
              <w:spacing w:line="276" w:lineRule="auto"/>
              <w:ind w:left="380" w:hanging="380"/>
              <w:rPr>
                <w:rFonts w:asciiTheme="minorHAnsi" w:eastAsiaTheme="minorEastAsia" w:hAnsiTheme="minorHAnsi" w:cstheme="minorHAnsi"/>
                <w:sz w:val="24"/>
              </w:rPr>
            </w:pPr>
          </w:p>
          <w:p w14:paraId="19AA3994" w14:textId="22F4559B" w:rsidR="00F944F7" w:rsidRPr="00A11D50" w:rsidRDefault="00F944F7" w:rsidP="00A11D50">
            <w:pPr>
              <w:pStyle w:val="Bullet"/>
              <w:numPr>
                <w:ilvl w:val="0"/>
                <w:numId w:val="0"/>
              </w:numPr>
              <w:spacing w:line="276" w:lineRule="auto"/>
              <w:rPr>
                <w:rFonts w:asciiTheme="minorHAnsi" w:eastAsiaTheme="minorEastAsia" w:hAnsiTheme="minorHAnsi" w:cstheme="minorHAnsi"/>
                <w:sz w:val="24"/>
              </w:rPr>
            </w:pPr>
            <w:r w:rsidRPr="00A11D50">
              <w:rPr>
                <w:rFonts w:asciiTheme="minorHAnsi" w:eastAsiaTheme="minorEastAsia" w:hAnsiTheme="minorHAnsi" w:cstheme="minorHAnsi"/>
                <w:sz w:val="24"/>
              </w:rPr>
              <w:t>For example, you may be able to apply for additional funding for</w:t>
            </w:r>
            <w:r w:rsidR="2F6E3062" w:rsidRPr="00A11D50">
              <w:rPr>
                <w:rFonts w:asciiTheme="minorHAnsi" w:eastAsiaTheme="minorEastAsia" w:hAnsiTheme="minorHAnsi" w:cstheme="minorHAnsi"/>
                <w:sz w:val="24"/>
              </w:rPr>
              <w:t xml:space="preserve"> costs arising from</w:t>
            </w:r>
            <w:r w:rsidR="48DFF95D" w:rsidRPr="00A11D50">
              <w:rPr>
                <w:rFonts w:asciiTheme="minorHAnsi" w:eastAsiaTheme="minorEastAsia" w:hAnsiTheme="minorHAnsi" w:cstheme="minorHAnsi"/>
                <w:sz w:val="24"/>
              </w:rPr>
              <w:t>:</w:t>
            </w:r>
          </w:p>
          <w:p w14:paraId="326F9AF7" w14:textId="03CECBB2" w:rsidR="00F944F7" w:rsidRPr="00F944F7" w:rsidRDefault="1A6C5412" w:rsidP="00A11D50">
            <w:pPr>
              <w:pStyle w:val="ListParagraph"/>
              <w:numPr>
                <w:ilvl w:val="0"/>
                <w:numId w:val="57"/>
              </w:numPr>
              <w:rPr>
                <w:rFonts w:asciiTheme="minorHAnsi" w:eastAsiaTheme="minorEastAsia" w:hAnsiTheme="minorHAnsi" w:cstheme="minorHAnsi"/>
              </w:rPr>
            </w:pPr>
            <w:r w:rsidRPr="00A11D50">
              <w:rPr>
                <w:rFonts w:asciiTheme="minorHAnsi" w:eastAsiaTheme="minorEastAsia" w:hAnsiTheme="minorHAnsi" w:cstheme="minorHAnsi"/>
              </w:rPr>
              <w:t>d</w:t>
            </w:r>
            <w:r w:rsidR="1B2FD7FE" w:rsidRPr="00A11D50">
              <w:rPr>
                <w:rFonts w:asciiTheme="minorHAnsi" w:eastAsiaTheme="minorEastAsia" w:hAnsiTheme="minorHAnsi" w:cstheme="minorHAnsi"/>
              </w:rPr>
              <w:t xml:space="preserve">isability </w:t>
            </w:r>
            <w:r w:rsidR="00F944F7" w:rsidRPr="00F944F7">
              <w:rPr>
                <w:rFonts w:asciiTheme="minorHAnsi" w:eastAsiaTheme="minorEastAsia" w:hAnsiTheme="minorHAnsi" w:cstheme="minorHAnsi"/>
              </w:rPr>
              <w:t>access supports to engage with your Creative Associate</w:t>
            </w:r>
            <w:r w:rsidR="7CB7A3D1" w:rsidRPr="00A11D50">
              <w:rPr>
                <w:rFonts w:asciiTheme="minorHAnsi" w:eastAsiaTheme="minorEastAsia" w:hAnsiTheme="minorHAnsi" w:cstheme="minorHAnsi"/>
              </w:rPr>
              <w:t xml:space="preserve"> if you or they need them</w:t>
            </w:r>
          </w:p>
          <w:p w14:paraId="192318D4" w14:textId="1065A996" w:rsidR="6BEBE5F6" w:rsidRPr="00A11D50" w:rsidRDefault="6BEBE5F6" w:rsidP="279E8929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279E8929">
              <w:rPr>
                <w:rFonts w:asciiTheme="minorHAnsi" w:eastAsiaTheme="minorEastAsia" w:hAnsiTheme="minorHAnsi" w:cstheme="minorBidi"/>
              </w:rPr>
              <w:t>d</w:t>
            </w:r>
            <w:r w:rsidR="6AF5609F" w:rsidRPr="279E8929">
              <w:rPr>
                <w:rFonts w:asciiTheme="minorHAnsi" w:eastAsiaTheme="minorEastAsia" w:hAnsiTheme="minorHAnsi" w:cstheme="minorBidi"/>
              </w:rPr>
              <w:t xml:space="preserve">isability </w:t>
            </w:r>
            <w:r w:rsidR="48DFF95D" w:rsidRPr="279E8929">
              <w:rPr>
                <w:rFonts w:asciiTheme="minorHAnsi" w:eastAsiaTheme="minorEastAsia" w:hAnsiTheme="minorHAnsi" w:cstheme="minorBidi"/>
              </w:rPr>
              <w:t>access supports to work with artists with disabilities</w:t>
            </w:r>
            <w:r w:rsidR="073CF0EB" w:rsidRPr="279E8929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A786D23" w14:textId="77777777" w:rsidR="00A73C33" w:rsidRPr="00A73C33" w:rsidRDefault="38CF4939" w:rsidP="00B53D9A">
            <w:pPr>
              <w:pStyle w:val="ListParagraph"/>
              <w:numPr>
                <w:ilvl w:val="0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 w:rsidRPr="00A73C33">
              <w:rPr>
                <w:rFonts w:asciiTheme="minorHAnsi" w:eastAsiaTheme="minorEastAsia" w:hAnsiTheme="minorHAnsi" w:cstheme="minorBidi"/>
              </w:rPr>
              <w:t>additional</w:t>
            </w:r>
            <w:r w:rsidR="7321902C" w:rsidRPr="00A73C33">
              <w:rPr>
                <w:rFonts w:asciiTheme="minorHAnsi" w:eastAsiaTheme="minorEastAsia" w:hAnsiTheme="minorHAnsi" w:cstheme="minorBidi"/>
              </w:rPr>
              <w:t xml:space="preserve"> costs to consult and engage with children and young people with disabilities or additional needs</w:t>
            </w:r>
          </w:p>
          <w:p w14:paraId="17D3E559" w14:textId="124D39D9" w:rsidR="00112ACD" w:rsidRPr="00E8273E" w:rsidRDefault="07B48549" w:rsidP="00E8273E">
            <w:pPr>
              <w:rPr>
                <w:rFonts w:asciiTheme="minorHAnsi" w:eastAsiaTheme="minorEastAsia" w:hAnsiTheme="minorHAnsi" w:cstheme="minorHAnsi"/>
                <w:sz w:val="24"/>
              </w:rPr>
            </w:pPr>
            <w:r w:rsidRPr="00A11D50">
              <w:rPr>
                <w:rFonts w:asciiTheme="minorHAnsi" w:eastAsiaTheme="minorEastAsia" w:hAnsiTheme="minorHAnsi" w:cstheme="minorHAnsi"/>
                <w:sz w:val="24"/>
              </w:rPr>
              <w:lastRenderedPageBreak/>
              <w:t>These costs might include ISL Interpretation, an access support worker</w:t>
            </w:r>
            <w:r w:rsidR="643EBF7F" w:rsidRPr="00A11D50">
              <w:rPr>
                <w:rFonts w:asciiTheme="minorHAnsi" w:eastAsiaTheme="minorEastAsia" w:hAnsiTheme="minorHAnsi" w:cstheme="minorHAnsi"/>
                <w:sz w:val="24"/>
              </w:rPr>
              <w:t xml:space="preserve">, </w:t>
            </w:r>
            <w:r w:rsidR="45DE6092" w:rsidRPr="00A11D50">
              <w:rPr>
                <w:rFonts w:asciiTheme="minorHAnsi" w:eastAsiaTheme="minorEastAsia" w:hAnsiTheme="minorHAnsi" w:cstheme="minorHAnsi"/>
                <w:sz w:val="24"/>
              </w:rPr>
              <w:t>additional time</w:t>
            </w:r>
            <w:r w:rsidR="5ED7A336" w:rsidRPr="00A11D50">
              <w:rPr>
                <w:rFonts w:asciiTheme="minorHAnsi" w:eastAsiaTheme="minorEastAsia" w:hAnsiTheme="minorHAnsi" w:cstheme="minorHAnsi"/>
                <w:sz w:val="24"/>
              </w:rPr>
              <w:t>, etc</w:t>
            </w:r>
            <w:r w:rsidR="45DE6092" w:rsidRPr="00A11D50">
              <w:rPr>
                <w:rFonts w:asciiTheme="minorHAnsi" w:eastAsiaTheme="minorEastAsia" w:hAnsiTheme="minorHAnsi" w:cstheme="minorHAnsi"/>
                <w:sz w:val="24"/>
              </w:rPr>
              <w:t>.</w:t>
            </w:r>
          </w:p>
        </w:tc>
      </w:tr>
    </w:tbl>
    <w:p w14:paraId="053F33BB" w14:textId="77777777" w:rsidR="004F1537" w:rsidRPr="002C1F9C" w:rsidRDefault="004F1537" w:rsidP="004F1537">
      <w:pPr>
        <w:jc w:val="both"/>
        <w:rPr>
          <w:rFonts w:asciiTheme="minorHAnsi" w:hAnsiTheme="minorHAnsi" w:cs="Arial"/>
          <w:bCs/>
          <w:iCs/>
          <w:sz w:val="24"/>
          <w:lang w:eastAsia="en-IE"/>
        </w:rPr>
      </w:pPr>
    </w:p>
    <w:p w14:paraId="1A1BCEE2" w14:textId="713AC21A" w:rsidR="00B321A9" w:rsidRPr="00190397" w:rsidRDefault="00B321A9" w:rsidP="00552ECF">
      <w:pPr>
        <w:pStyle w:val="Heading2"/>
        <w:jc w:val="both"/>
        <w:rPr>
          <w:color w:val="0070C0"/>
          <w:sz w:val="24"/>
          <w:lang w:val="en-US"/>
        </w:rPr>
      </w:pPr>
      <w:bookmarkStart w:id="17" w:name="_Toc189037442"/>
      <w:r w:rsidRPr="00190397">
        <w:rPr>
          <w:color w:val="0070C0"/>
          <w:sz w:val="24"/>
          <w:lang w:val="en-US"/>
        </w:rPr>
        <w:t>1.6</w:t>
      </w:r>
      <w:r w:rsidRPr="00190397">
        <w:rPr>
          <w:color w:val="0070C0"/>
          <w:sz w:val="24"/>
          <w:lang w:val="en-US"/>
        </w:rPr>
        <w:tab/>
        <w:t xml:space="preserve">What </w:t>
      </w:r>
      <w:r w:rsidR="00F95B9D" w:rsidRPr="00190397">
        <w:rPr>
          <w:color w:val="0070C0"/>
          <w:sz w:val="24"/>
          <w:lang w:val="en-US"/>
        </w:rPr>
        <w:t xml:space="preserve">commitment </w:t>
      </w:r>
      <w:r w:rsidR="00B32191">
        <w:rPr>
          <w:color w:val="0070C0"/>
          <w:sz w:val="24"/>
          <w:lang w:val="en-US"/>
        </w:rPr>
        <w:t>do</w:t>
      </w:r>
      <w:r w:rsidR="00BD5BF2">
        <w:rPr>
          <w:color w:val="0070C0"/>
          <w:sz w:val="24"/>
          <w:lang w:val="en-US"/>
        </w:rPr>
        <w:t xml:space="preserve"> </w:t>
      </w:r>
      <w:r w:rsidR="00F95B9D" w:rsidRPr="00190397">
        <w:rPr>
          <w:color w:val="0070C0"/>
          <w:sz w:val="24"/>
          <w:lang w:val="en-US"/>
        </w:rPr>
        <w:t>participating schools/centres</w:t>
      </w:r>
      <w:r w:rsidR="00B32191">
        <w:rPr>
          <w:color w:val="0070C0"/>
          <w:sz w:val="24"/>
          <w:lang w:val="en-US"/>
        </w:rPr>
        <w:t xml:space="preserve"> need to make</w:t>
      </w:r>
      <w:r w:rsidR="00F95B9D" w:rsidRPr="00190397">
        <w:rPr>
          <w:color w:val="0070C0"/>
          <w:sz w:val="24"/>
          <w:lang w:val="en-US"/>
        </w:rPr>
        <w:t>?</w:t>
      </w:r>
      <w:bookmarkEnd w:id="17"/>
    </w:p>
    <w:p w14:paraId="4EFEBC30" w14:textId="5193E4DD" w:rsidR="00B321A9" w:rsidRPr="00F0614B" w:rsidRDefault="00B321A9" w:rsidP="00552ECF">
      <w:pPr>
        <w:pStyle w:val="Heading3"/>
        <w:jc w:val="both"/>
        <w:rPr>
          <w:rFonts w:cs="Times New Roman"/>
          <w:b w:val="0"/>
          <w:bCs w:val="0"/>
          <w:color w:val="auto"/>
          <w:sz w:val="24"/>
          <w:szCs w:val="24"/>
          <w:lang w:eastAsia="en-IE"/>
        </w:rPr>
      </w:pPr>
      <w:r>
        <w:rPr>
          <w:rFonts w:cs="Times New Roman"/>
          <w:b w:val="0"/>
          <w:bCs w:val="0"/>
          <w:color w:val="auto"/>
          <w:sz w:val="24"/>
          <w:szCs w:val="24"/>
          <w:lang w:eastAsia="en-IE"/>
        </w:rPr>
        <w:t>As part of their participation, s</w:t>
      </w:r>
      <w:r w:rsidRPr="00F0614B">
        <w:rPr>
          <w:rFonts w:cs="Times New Roman"/>
          <w:b w:val="0"/>
          <w:bCs w:val="0"/>
          <w:color w:val="auto"/>
          <w:sz w:val="24"/>
          <w:szCs w:val="24"/>
          <w:lang w:eastAsia="en-IE"/>
        </w:rPr>
        <w:t xml:space="preserve">chools/centres </w:t>
      </w:r>
      <w:r w:rsidR="00B32191">
        <w:rPr>
          <w:rFonts w:cs="Times New Roman"/>
          <w:b w:val="0"/>
          <w:bCs w:val="0"/>
          <w:color w:val="auto"/>
          <w:sz w:val="24"/>
          <w:szCs w:val="24"/>
          <w:lang w:eastAsia="en-IE"/>
        </w:rPr>
        <w:t>need</w:t>
      </w:r>
      <w:r>
        <w:rPr>
          <w:rFonts w:cs="Times New Roman"/>
          <w:b w:val="0"/>
          <w:bCs w:val="0"/>
          <w:color w:val="auto"/>
          <w:sz w:val="24"/>
          <w:szCs w:val="24"/>
          <w:lang w:eastAsia="en-IE"/>
        </w:rPr>
        <w:t xml:space="preserve"> to:</w:t>
      </w:r>
      <w:r w:rsidRPr="00F0614B">
        <w:rPr>
          <w:rFonts w:cs="Times New Roman"/>
          <w:b w:val="0"/>
          <w:bCs w:val="0"/>
          <w:color w:val="auto"/>
          <w:sz w:val="24"/>
          <w:szCs w:val="24"/>
          <w:lang w:eastAsia="en-IE"/>
        </w:rPr>
        <w:t xml:space="preserve"> </w:t>
      </w:r>
    </w:p>
    <w:p w14:paraId="1D8651CF" w14:textId="5EF0DB7B" w:rsidR="00B321A9" w:rsidRPr="009B0E86" w:rsidRDefault="00B321A9" w:rsidP="006A59D9">
      <w:pPr>
        <w:pStyle w:val="Bullet"/>
        <w:rPr>
          <w:rStyle w:val="PageNumber"/>
          <w:rFonts w:asciiTheme="minorHAnsi" w:hAnsiTheme="minorHAnsi" w:cs="Arial"/>
          <w:b/>
          <w:bCs/>
          <w:color w:val="FF0000"/>
          <w:sz w:val="24"/>
          <w:szCs w:val="26"/>
          <w:lang w:eastAsia="en-IE"/>
        </w:rPr>
      </w:pPr>
      <w:r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Nominate a </w:t>
      </w:r>
      <w:r w:rsidR="00543323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Creative </w:t>
      </w:r>
      <w:r w:rsidR="009B0E86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School</w:t>
      </w:r>
      <w:r w:rsidR="00543323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s</w:t>
      </w:r>
      <w:r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 Coordinator for participation in the initiative. This must be a </w:t>
      </w:r>
      <w:r w:rsidR="00280848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principal</w:t>
      </w:r>
      <w:r w:rsidR="00280848"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 </w:t>
      </w:r>
      <w:r w:rsidR="00280848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or </w:t>
      </w:r>
      <w:r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teacher</w:t>
      </w:r>
      <w:r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 </w:t>
      </w:r>
      <w:r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currently </w:t>
      </w:r>
      <w:r w:rsidR="00364EDB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employed</w:t>
      </w:r>
      <w:r w:rsidRPr="00C86A4D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 xml:space="preserve"> in </w:t>
      </w:r>
      <w:r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the school</w:t>
      </w:r>
      <w:r w:rsidR="00813427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/centre</w:t>
      </w:r>
      <w:r w:rsidR="00FC7ACF">
        <w:rPr>
          <w:rStyle w:val="PageNumber"/>
          <w:rFonts w:asciiTheme="minorHAnsi" w:eastAsia="Calibri" w:hAnsiTheme="minorHAnsi" w:cs="Calibri"/>
          <w:bCs/>
          <w:sz w:val="24"/>
          <w:lang w:val="en-US"/>
        </w:rPr>
        <w:t>.</w:t>
      </w:r>
    </w:p>
    <w:p w14:paraId="1EBF7712" w14:textId="012CEFD2" w:rsidR="009B0E86" w:rsidRPr="00C86A4D" w:rsidRDefault="009B0E86" w:rsidP="338EBD67">
      <w:pPr>
        <w:pStyle w:val="Bullet"/>
        <w:rPr>
          <w:rStyle w:val="PageNumber"/>
          <w:rFonts w:asciiTheme="minorHAnsi" w:hAnsiTheme="minorHAnsi"/>
          <w:sz w:val="24"/>
          <w:lang w:eastAsia="en-IE"/>
        </w:rPr>
      </w:pPr>
      <w:r w:rsidRPr="338EBD67">
        <w:rPr>
          <w:sz w:val="24"/>
        </w:rPr>
        <w:t xml:space="preserve">Commit that </w:t>
      </w:r>
      <w:r w:rsidR="00473275" w:rsidRPr="338EBD67">
        <w:rPr>
          <w:sz w:val="24"/>
        </w:rPr>
        <w:t xml:space="preserve">your </w:t>
      </w:r>
      <w:r w:rsidR="00F92FBB" w:rsidRPr="338EBD67">
        <w:rPr>
          <w:sz w:val="24"/>
        </w:rPr>
        <w:t xml:space="preserve">Creative Schools </w:t>
      </w:r>
      <w:r w:rsidRPr="338EBD67">
        <w:rPr>
          <w:sz w:val="24"/>
        </w:rPr>
        <w:t>Coordinator will attend all</w:t>
      </w:r>
      <w:r w:rsidR="008A5E0F" w:rsidRPr="338EBD67">
        <w:rPr>
          <w:sz w:val="24"/>
        </w:rPr>
        <w:t xml:space="preserve"> the</w:t>
      </w:r>
      <w:r w:rsidRPr="338EBD67">
        <w:rPr>
          <w:sz w:val="24"/>
        </w:rPr>
        <w:t xml:space="preserve"> required training </w:t>
      </w:r>
      <w:r w:rsidR="0043038F" w:rsidRPr="338EBD67">
        <w:rPr>
          <w:sz w:val="24"/>
        </w:rPr>
        <w:t>events</w:t>
      </w:r>
      <w:r w:rsidR="0043038F" w:rsidRPr="338EBD67">
        <w:rPr>
          <w:rFonts w:ascii="Aptos" w:eastAsia="Aptos" w:hAnsi="Aptos" w:cs="Aptos"/>
          <w:color w:val="000000" w:themeColor="text1"/>
          <w:sz w:val="22"/>
          <w:szCs w:val="22"/>
        </w:rPr>
        <w:t xml:space="preserve"> and</w:t>
      </w:r>
      <w:r w:rsidR="10E10E24" w:rsidRPr="00F9603C">
        <w:rPr>
          <w:sz w:val="24"/>
        </w:rPr>
        <w:t xml:space="preserve"> is supported to do so</w:t>
      </w:r>
      <w:r w:rsidR="00F92FBB" w:rsidRPr="338EBD67">
        <w:rPr>
          <w:sz w:val="24"/>
        </w:rPr>
        <w:t>.</w:t>
      </w:r>
      <w:r w:rsidRPr="338EBD67">
        <w:rPr>
          <w:sz w:val="24"/>
        </w:rPr>
        <w:t xml:space="preserve"> </w:t>
      </w:r>
      <w:r>
        <w:br/>
      </w:r>
      <w:r w:rsidR="00473275" w:rsidRPr="00F9603C">
        <w:rPr>
          <w:b/>
          <w:bCs/>
          <w:sz w:val="24"/>
        </w:rPr>
        <w:t>Note:</w:t>
      </w:r>
      <w:r w:rsidR="00C466B0" w:rsidRPr="338EBD67">
        <w:rPr>
          <w:sz w:val="24"/>
          <w:lang w:eastAsia="en-IE"/>
        </w:rPr>
        <w:t xml:space="preserve"> o</w:t>
      </w:r>
      <w:r w:rsidR="00543323" w:rsidRPr="338EBD67">
        <w:rPr>
          <w:sz w:val="24"/>
          <w:lang w:eastAsia="en-IE"/>
        </w:rPr>
        <w:t>ne-day</w:t>
      </w:r>
      <w:r w:rsidR="000F3B71" w:rsidRPr="338EBD67">
        <w:rPr>
          <w:sz w:val="24"/>
          <w:lang w:eastAsia="en-IE"/>
        </w:rPr>
        <w:t xml:space="preserve"> substitution cover per year per school</w:t>
      </w:r>
      <w:r w:rsidR="006D0252" w:rsidRPr="338EBD67">
        <w:rPr>
          <w:sz w:val="24"/>
          <w:lang w:eastAsia="en-IE"/>
        </w:rPr>
        <w:t>/centre</w:t>
      </w:r>
      <w:r w:rsidR="000F3B71" w:rsidRPr="338EBD67">
        <w:rPr>
          <w:sz w:val="24"/>
          <w:lang w:eastAsia="en-IE"/>
        </w:rPr>
        <w:t xml:space="preserve"> will be paid to facilitate </w:t>
      </w:r>
      <w:r w:rsidR="00543323" w:rsidRPr="338EBD67">
        <w:rPr>
          <w:sz w:val="24"/>
          <w:lang w:eastAsia="en-IE"/>
        </w:rPr>
        <w:t xml:space="preserve">Creative </w:t>
      </w:r>
      <w:r w:rsidR="000F3B71" w:rsidRPr="338EBD67">
        <w:rPr>
          <w:sz w:val="24"/>
          <w:lang w:eastAsia="en-IE"/>
        </w:rPr>
        <w:t>School</w:t>
      </w:r>
      <w:r w:rsidR="00543323" w:rsidRPr="338EBD67">
        <w:rPr>
          <w:sz w:val="24"/>
          <w:lang w:eastAsia="en-IE"/>
        </w:rPr>
        <w:t>s</w:t>
      </w:r>
      <w:r w:rsidR="000F3B71" w:rsidRPr="338EBD67">
        <w:rPr>
          <w:sz w:val="24"/>
          <w:lang w:eastAsia="en-IE"/>
        </w:rPr>
        <w:t xml:space="preserve"> Coordinators’ attendance at required training courses.</w:t>
      </w:r>
    </w:p>
    <w:p w14:paraId="29BDF892" w14:textId="3244E82E" w:rsidR="009B0E86" w:rsidRDefault="009B0E86" w:rsidP="006A59D9">
      <w:pPr>
        <w:pStyle w:val="Bullet"/>
        <w:rPr>
          <w:rFonts w:asciiTheme="minorHAnsi" w:hAnsiTheme="minorHAnsi"/>
          <w:sz w:val="24"/>
          <w:lang w:eastAsia="en-IE"/>
        </w:rPr>
      </w:pPr>
      <w:r>
        <w:rPr>
          <w:sz w:val="24"/>
        </w:rPr>
        <w:t xml:space="preserve">Ensure </w:t>
      </w:r>
      <w:r w:rsidR="00473275">
        <w:rPr>
          <w:sz w:val="24"/>
        </w:rPr>
        <w:t xml:space="preserve">that your </w:t>
      </w:r>
      <w:r w:rsidR="00A07C6E">
        <w:rPr>
          <w:sz w:val="24"/>
        </w:rPr>
        <w:t xml:space="preserve">Creative Schools </w:t>
      </w:r>
      <w:r w:rsidRPr="00F0614B">
        <w:rPr>
          <w:sz w:val="24"/>
        </w:rPr>
        <w:t>Coordinator has</w:t>
      </w:r>
      <w:r>
        <w:rPr>
          <w:sz w:val="24"/>
        </w:rPr>
        <w:t xml:space="preserve"> significant</w:t>
      </w:r>
      <w:r w:rsidRPr="00F0614B">
        <w:rPr>
          <w:sz w:val="24"/>
        </w:rPr>
        <w:t xml:space="preserve"> time to work with </w:t>
      </w:r>
      <w:r w:rsidR="00473275">
        <w:rPr>
          <w:sz w:val="24"/>
        </w:rPr>
        <w:t>your</w:t>
      </w:r>
      <w:r w:rsidR="00A07C6E">
        <w:rPr>
          <w:sz w:val="24"/>
        </w:rPr>
        <w:t xml:space="preserve"> assigned</w:t>
      </w:r>
      <w:r w:rsidRPr="00F0614B">
        <w:rPr>
          <w:sz w:val="24"/>
        </w:rPr>
        <w:t xml:space="preserve"> Creative Associate</w:t>
      </w:r>
      <w:r>
        <w:rPr>
          <w:sz w:val="24"/>
        </w:rPr>
        <w:t xml:space="preserve"> throughout the duration of the initiative. </w:t>
      </w:r>
      <w:r w:rsidR="00473275">
        <w:rPr>
          <w:sz w:val="24"/>
        </w:rPr>
        <w:br/>
      </w:r>
      <w:r w:rsidR="00473275" w:rsidRPr="005238DE">
        <w:rPr>
          <w:b/>
          <w:bCs/>
          <w:sz w:val="24"/>
        </w:rPr>
        <w:t>Note:</w:t>
      </w:r>
      <w:r w:rsidR="00473275">
        <w:rPr>
          <w:sz w:val="24"/>
        </w:rPr>
        <w:t xml:space="preserve"> </w:t>
      </w:r>
      <w:r w:rsidR="00C466B0">
        <w:rPr>
          <w:sz w:val="24"/>
        </w:rPr>
        <w:t>t</w:t>
      </w:r>
      <w:r w:rsidR="00473275">
        <w:rPr>
          <w:sz w:val="24"/>
        </w:rPr>
        <w:t>here is no substitution</w:t>
      </w:r>
      <w:r w:rsidR="00BD5BF2">
        <w:rPr>
          <w:sz w:val="24"/>
        </w:rPr>
        <w:t xml:space="preserve"> </w:t>
      </w:r>
      <w:r w:rsidRPr="00F0614B">
        <w:rPr>
          <w:sz w:val="24"/>
        </w:rPr>
        <w:t>payment available for th</w:t>
      </w:r>
      <w:r>
        <w:rPr>
          <w:sz w:val="24"/>
        </w:rPr>
        <w:t>ese ongoing activities</w:t>
      </w:r>
      <w:r w:rsidR="00FC7ACF">
        <w:rPr>
          <w:sz w:val="24"/>
        </w:rPr>
        <w:t>.</w:t>
      </w:r>
    </w:p>
    <w:p w14:paraId="4C33AD3D" w14:textId="066DEC69" w:rsidR="006C223A" w:rsidRPr="00C86A4D" w:rsidRDefault="006C223A" w:rsidP="006A59D9">
      <w:pPr>
        <w:pStyle w:val="Bullet"/>
        <w:rPr>
          <w:rStyle w:val="PageNumber"/>
          <w:rFonts w:asciiTheme="minorHAnsi" w:hAnsiTheme="minorHAnsi"/>
          <w:sz w:val="24"/>
          <w:lang w:eastAsia="en-IE"/>
        </w:rPr>
      </w:pPr>
      <w:r w:rsidRPr="00C86A4D"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>Mobilise the school</w:t>
      </w:r>
      <w:r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>/centre</w:t>
      </w:r>
      <w:r w:rsidRPr="00C86A4D"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 xml:space="preserve"> community</w:t>
      </w:r>
      <w:r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 xml:space="preserve"> </w:t>
      </w:r>
      <w:r w:rsidRPr="00C86A4D"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 xml:space="preserve">to engage with the </w:t>
      </w:r>
      <w:r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>Creative Schools initiative</w:t>
      </w:r>
      <w:r w:rsidR="000941EE">
        <w:rPr>
          <w:rFonts w:asciiTheme="minorHAnsi" w:hAnsiTheme="minorHAnsi" w:cs="Calibri Light"/>
          <w:bCs/>
          <w:iCs/>
          <w:sz w:val="24"/>
          <w:shd w:val="clear" w:color="auto" w:fill="FFFFFF"/>
          <w:lang w:val="en-GB" w:eastAsia="en-IE"/>
        </w:rPr>
        <w:t>.</w:t>
      </w:r>
    </w:p>
    <w:p w14:paraId="07F10E1B" w14:textId="7D745BAE" w:rsidR="009B0E86" w:rsidRPr="009B0E86" w:rsidRDefault="009B0E86" w:rsidP="338EBD67">
      <w:pPr>
        <w:pStyle w:val="Bullet"/>
        <w:rPr>
          <w:rFonts w:asciiTheme="minorHAnsi" w:hAnsiTheme="minorHAnsi"/>
          <w:sz w:val="24"/>
          <w:lang w:eastAsia="en-IE"/>
        </w:rPr>
      </w:pPr>
      <w:r w:rsidRPr="338EBD67">
        <w:rPr>
          <w:sz w:val="24"/>
        </w:rPr>
        <w:t xml:space="preserve">Commit to </w:t>
      </w:r>
      <w:r w:rsidR="00FC7ACF" w:rsidRPr="338EBD67">
        <w:rPr>
          <w:sz w:val="24"/>
        </w:rPr>
        <w:t>giving</w:t>
      </w:r>
      <w:r w:rsidRPr="338EBD67">
        <w:rPr>
          <w:sz w:val="24"/>
        </w:rPr>
        <w:t xml:space="preserve"> significant time and resources to developing, implementin</w:t>
      </w:r>
      <w:r w:rsidR="00C466B0" w:rsidRPr="338EBD67">
        <w:rPr>
          <w:sz w:val="24"/>
        </w:rPr>
        <w:t>g a</w:t>
      </w:r>
      <w:r w:rsidRPr="338EBD67">
        <w:rPr>
          <w:sz w:val="24"/>
        </w:rPr>
        <w:t xml:space="preserve">nd evaluating </w:t>
      </w:r>
      <w:r w:rsidR="00986060" w:rsidRPr="338EBD67">
        <w:rPr>
          <w:sz w:val="24"/>
        </w:rPr>
        <w:t xml:space="preserve">your </w:t>
      </w:r>
      <w:r w:rsidR="00CB159F" w:rsidRPr="338EBD67">
        <w:rPr>
          <w:sz w:val="24"/>
        </w:rPr>
        <w:t>Creative Schools Plan</w:t>
      </w:r>
      <w:r w:rsidRPr="338EBD67">
        <w:rPr>
          <w:sz w:val="24"/>
        </w:rPr>
        <w:t>. This include</w:t>
      </w:r>
      <w:r w:rsidR="00986060" w:rsidRPr="338EBD67">
        <w:rPr>
          <w:sz w:val="24"/>
        </w:rPr>
        <w:t>s</w:t>
      </w:r>
      <w:r w:rsidRPr="338EBD67">
        <w:rPr>
          <w:sz w:val="24"/>
        </w:rPr>
        <w:t xml:space="preserve"> drawing on the time of staff, </w:t>
      </w:r>
      <w:r w:rsidR="00DD4396" w:rsidRPr="338EBD67">
        <w:rPr>
          <w:sz w:val="24"/>
        </w:rPr>
        <w:t>children and young people</w:t>
      </w:r>
      <w:r w:rsidRPr="338EBD67">
        <w:rPr>
          <w:sz w:val="24"/>
        </w:rPr>
        <w:t xml:space="preserve">, </w:t>
      </w:r>
      <w:r w:rsidR="00DD4396" w:rsidRPr="338EBD67">
        <w:rPr>
          <w:sz w:val="24"/>
        </w:rPr>
        <w:t>familie</w:t>
      </w:r>
      <w:r w:rsidR="00C466B0" w:rsidRPr="338EBD67">
        <w:rPr>
          <w:sz w:val="24"/>
        </w:rPr>
        <w:t>s a</w:t>
      </w:r>
      <w:r w:rsidRPr="338EBD67">
        <w:rPr>
          <w:sz w:val="24"/>
        </w:rPr>
        <w:t xml:space="preserve">nd the </w:t>
      </w:r>
      <w:r w:rsidR="00C774F7">
        <w:rPr>
          <w:sz w:val="24"/>
        </w:rPr>
        <w:t>b</w:t>
      </w:r>
      <w:r w:rsidR="00C774F7" w:rsidRPr="338EBD67">
        <w:rPr>
          <w:sz w:val="24"/>
        </w:rPr>
        <w:t xml:space="preserve">oard </w:t>
      </w:r>
      <w:r w:rsidRPr="338EBD67">
        <w:rPr>
          <w:sz w:val="24"/>
        </w:rPr>
        <w:t xml:space="preserve">of </w:t>
      </w:r>
      <w:r w:rsidR="00C774F7">
        <w:rPr>
          <w:sz w:val="24"/>
        </w:rPr>
        <w:t>m</w:t>
      </w:r>
      <w:r w:rsidR="00C774F7" w:rsidRPr="338EBD67">
        <w:rPr>
          <w:sz w:val="24"/>
        </w:rPr>
        <w:t>anagement</w:t>
      </w:r>
      <w:r w:rsidR="00C774F7">
        <w:rPr>
          <w:sz w:val="24"/>
        </w:rPr>
        <w:t>,</w:t>
      </w:r>
      <w:r w:rsidR="1B4F1BE4" w:rsidRPr="338EBD67">
        <w:rPr>
          <w:sz w:val="24"/>
        </w:rPr>
        <w:t xml:space="preserve"> </w:t>
      </w:r>
      <w:r w:rsidR="1B4F1BE4" w:rsidRPr="00F9603C">
        <w:rPr>
          <w:sz w:val="24"/>
        </w:rPr>
        <w:t>and supporting the School Co-ordinator to progress this</w:t>
      </w:r>
      <w:r w:rsidR="00FC7ACF" w:rsidRPr="338EBD67">
        <w:rPr>
          <w:sz w:val="24"/>
        </w:rPr>
        <w:t>.</w:t>
      </w:r>
    </w:p>
    <w:p w14:paraId="0EEBD191" w14:textId="5CD25C7D" w:rsidR="00B321A9" w:rsidRDefault="00B321A9" w:rsidP="006A59D9">
      <w:pPr>
        <w:pStyle w:val="Bullet"/>
        <w:rPr>
          <w:rFonts w:asciiTheme="minorHAnsi" w:hAnsiTheme="minorHAnsi"/>
          <w:sz w:val="24"/>
          <w:lang w:eastAsia="en-IE"/>
        </w:rPr>
      </w:pPr>
      <w:r w:rsidRPr="00C86A4D">
        <w:rPr>
          <w:rFonts w:asciiTheme="minorHAnsi" w:hAnsiTheme="minorHAnsi"/>
          <w:sz w:val="24"/>
          <w:lang w:eastAsia="en-IE"/>
        </w:rPr>
        <w:t xml:space="preserve">Commit to ensuring the voice of children and young people is central to </w:t>
      </w:r>
      <w:r w:rsidR="00986060">
        <w:rPr>
          <w:rFonts w:asciiTheme="minorHAnsi" w:hAnsiTheme="minorHAnsi"/>
          <w:sz w:val="24"/>
          <w:lang w:eastAsia="en-IE"/>
        </w:rPr>
        <w:t>your</w:t>
      </w:r>
      <w:r w:rsidRPr="00C86A4D">
        <w:rPr>
          <w:rFonts w:asciiTheme="minorHAnsi" w:hAnsiTheme="minorHAnsi"/>
          <w:sz w:val="24"/>
          <w:lang w:eastAsia="en-IE"/>
        </w:rPr>
        <w:t xml:space="preserve"> </w:t>
      </w:r>
      <w:r w:rsidR="00C466B0">
        <w:rPr>
          <w:rFonts w:asciiTheme="minorHAnsi" w:hAnsiTheme="minorHAnsi"/>
          <w:sz w:val="24"/>
          <w:lang w:eastAsia="en-IE"/>
        </w:rPr>
        <w:t>school’s</w:t>
      </w:r>
      <w:r w:rsidR="00A07C6E">
        <w:rPr>
          <w:rFonts w:asciiTheme="minorHAnsi" w:hAnsiTheme="minorHAnsi"/>
          <w:sz w:val="24"/>
          <w:lang w:eastAsia="en-IE"/>
        </w:rPr>
        <w:t xml:space="preserve">/centre’s </w:t>
      </w:r>
      <w:r>
        <w:rPr>
          <w:rFonts w:asciiTheme="minorHAnsi" w:hAnsiTheme="minorHAnsi"/>
          <w:sz w:val="24"/>
          <w:lang w:eastAsia="en-IE"/>
        </w:rPr>
        <w:t>participatio</w:t>
      </w:r>
      <w:r w:rsidR="00C466B0">
        <w:rPr>
          <w:rFonts w:asciiTheme="minorHAnsi" w:hAnsiTheme="minorHAnsi"/>
          <w:sz w:val="24"/>
          <w:lang w:eastAsia="en-IE"/>
        </w:rPr>
        <w:t>n, a</w:t>
      </w:r>
      <w:r w:rsidRPr="00C86A4D">
        <w:rPr>
          <w:rFonts w:asciiTheme="minorHAnsi" w:hAnsiTheme="minorHAnsi"/>
          <w:sz w:val="24"/>
          <w:lang w:eastAsia="en-IE"/>
        </w:rPr>
        <w:t>nd to the development, implementatio</w:t>
      </w:r>
      <w:r w:rsidR="00C466B0">
        <w:rPr>
          <w:rFonts w:asciiTheme="minorHAnsi" w:hAnsiTheme="minorHAnsi"/>
          <w:sz w:val="24"/>
          <w:lang w:eastAsia="en-IE"/>
        </w:rPr>
        <w:t>n a</w:t>
      </w:r>
      <w:r w:rsidRPr="00C86A4D">
        <w:rPr>
          <w:rFonts w:asciiTheme="minorHAnsi" w:hAnsiTheme="minorHAnsi"/>
          <w:sz w:val="24"/>
          <w:lang w:eastAsia="en-IE"/>
        </w:rPr>
        <w:t xml:space="preserve">nd evaluation of </w:t>
      </w:r>
      <w:r w:rsidR="00A07C6E">
        <w:rPr>
          <w:rFonts w:asciiTheme="minorHAnsi" w:hAnsiTheme="minorHAnsi"/>
          <w:sz w:val="24"/>
          <w:lang w:eastAsia="en-IE"/>
        </w:rPr>
        <w:t xml:space="preserve">your </w:t>
      </w:r>
      <w:r w:rsidR="00CB159F">
        <w:rPr>
          <w:rFonts w:asciiTheme="minorHAnsi" w:hAnsiTheme="minorHAnsi"/>
          <w:sz w:val="24"/>
        </w:rPr>
        <w:t>Creative Schools Plan</w:t>
      </w:r>
      <w:r w:rsidR="00684B75">
        <w:rPr>
          <w:rFonts w:asciiTheme="minorHAnsi" w:hAnsiTheme="minorHAnsi"/>
          <w:sz w:val="24"/>
        </w:rPr>
        <w:t>.</w:t>
      </w:r>
      <w:r w:rsidRPr="00C86A4D">
        <w:rPr>
          <w:rFonts w:asciiTheme="minorHAnsi" w:hAnsiTheme="minorHAnsi"/>
          <w:sz w:val="24"/>
        </w:rPr>
        <w:t xml:space="preserve"> </w:t>
      </w:r>
    </w:p>
    <w:p w14:paraId="56CB48BE" w14:textId="6C654FDA" w:rsidR="009B0E86" w:rsidRPr="00C86A4D" w:rsidRDefault="009B0E86" w:rsidP="006A59D9">
      <w:pPr>
        <w:pStyle w:val="Bullet"/>
        <w:rPr>
          <w:rFonts w:asciiTheme="minorHAnsi" w:hAnsiTheme="minorHAnsi"/>
          <w:sz w:val="24"/>
          <w:lang w:eastAsia="en-IE"/>
        </w:rPr>
      </w:pPr>
      <w:r>
        <w:rPr>
          <w:sz w:val="24"/>
        </w:rPr>
        <w:t>E</w:t>
      </w:r>
      <w:r w:rsidRPr="009739FC">
        <w:rPr>
          <w:sz w:val="24"/>
        </w:rPr>
        <w:t>valuate and report</w:t>
      </w:r>
      <w:r w:rsidR="00986060">
        <w:rPr>
          <w:sz w:val="24"/>
        </w:rPr>
        <w:t xml:space="preserve"> to the Arts Council</w:t>
      </w:r>
      <w:r w:rsidRPr="009739FC">
        <w:rPr>
          <w:sz w:val="24"/>
        </w:rPr>
        <w:t xml:space="preserve"> on </w:t>
      </w:r>
      <w:r w:rsidR="00986060">
        <w:rPr>
          <w:sz w:val="24"/>
        </w:rPr>
        <w:t>your</w:t>
      </w:r>
      <w:r w:rsidRPr="009739FC">
        <w:rPr>
          <w:sz w:val="24"/>
        </w:rPr>
        <w:t xml:space="preserve"> experience</w:t>
      </w:r>
      <w:r>
        <w:rPr>
          <w:sz w:val="24"/>
        </w:rPr>
        <w:t xml:space="preserve"> </w:t>
      </w:r>
      <w:r w:rsidR="00986060">
        <w:rPr>
          <w:sz w:val="24"/>
        </w:rPr>
        <w:t>of</w:t>
      </w:r>
      <w:r>
        <w:rPr>
          <w:sz w:val="24"/>
        </w:rPr>
        <w:t xml:space="preserve"> the initiative</w:t>
      </w:r>
      <w:r w:rsidRPr="009739FC">
        <w:rPr>
          <w:sz w:val="24"/>
        </w:rPr>
        <w:t xml:space="preserve"> </w:t>
      </w:r>
      <w:r w:rsidR="00C774F7">
        <w:rPr>
          <w:sz w:val="24"/>
        </w:rPr>
        <w:t xml:space="preserve">so as </w:t>
      </w:r>
      <w:r w:rsidRPr="009739FC">
        <w:rPr>
          <w:sz w:val="24"/>
        </w:rPr>
        <w:t xml:space="preserve">to share </w:t>
      </w:r>
      <w:r w:rsidR="00986060">
        <w:rPr>
          <w:sz w:val="24"/>
        </w:rPr>
        <w:t>your lessons learned</w:t>
      </w:r>
      <w:r w:rsidRPr="009739FC">
        <w:rPr>
          <w:sz w:val="24"/>
        </w:rPr>
        <w:t xml:space="preserve"> </w:t>
      </w:r>
      <w:r w:rsidR="00714A71">
        <w:rPr>
          <w:sz w:val="24"/>
        </w:rPr>
        <w:t>to</w:t>
      </w:r>
      <w:r w:rsidR="00714A71" w:rsidRPr="009739FC">
        <w:rPr>
          <w:sz w:val="24"/>
        </w:rPr>
        <w:t xml:space="preserve"> </w:t>
      </w:r>
      <w:r w:rsidR="00986060">
        <w:rPr>
          <w:sz w:val="24"/>
        </w:rPr>
        <w:t>help</w:t>
      </w:r>
      <w:r w:rsidRPr="009739FC">
        <w:rPr>
          <w:sz w:val="24"/>
        </w:rPr>
        <w:t xml:space="preserve"> inform </w:t>
      </w:r>
      <w:r w:rsidR="00986060">
        <w:rPr>
          <w:sz w:val="24"/>
        </w:rPr>
        <w:t xml:space="preserve">our </w:t>
      </w:r>
      <w:r w:rsidRPr="009739FC">
        <w:rPr>
          <w:sz w:val="24"/>
        </w:rPr>
        <w:t>planning and further policy development in this area</w:t>
      </w:r>
      <w:r w:rsidR="00684B75">
        <w:rPr>
          <w:sz w:val="24"/>
        </w:rPr>
        <w:t>.</w:t>
      </w:r>
    </w:p>
    <w:p w14:paraId="55EBEFD8" w14:textId="6F9D7480" w:rsidR="00B321A9" w:rsidRPr="005F76F3" w:rsidRDefault="00B321A9" w:rsidP="00552ECF">
      <w:pPr>
        <w:pStyle w:val="Bulle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Pr="00C93F87">
        <w:rPr>
          <w:rFonts w:asciiTheme="minorHAnsi" w:hAnsiTheme="minorHAnsi"/>
          <w:sz w:val="24"/>
        </w:rPr>
        <w:t>ooperate with</w:t>
      </w:r>
      <w:r w:rsidR="009B0E86">
        <w:rPr>
          <w:rFonts w:asciiTheme="minorHAnsi" w:hAnsiTheme="minorHAnsi"/>
          <w:sz w:val="24"/>
        </w:rPr>
        <w:t xml:space="preserve"> </w:t>
      </w:r>
      <w:r w:rsidR="003C5498">
        <w:rPr>
          <w:rFonts w:asciiTheme="minorHAnsi" w:hAnsiTheme="minorHAnsi"/>
          <w:sz w:val="24"/>
        </w:rPr>
        <w:t xml:space="preserve">research and evaluation. </w:t>
      </w:r>
    </w:p>
    <w:p w14:paraId="6C085968" w14:textId="77777777" w:rsidR="000935DE" w:rsidRDefault="000935DE">
      <w:pPr>
        <w:spacing w:before="0" w:after="0"/>
        <w:rPr>
          <w:sz w:val="24"/>
          <w:lang w:eastAsia="en-IE"/>
        </w:rPr>
      </w:pPr>
    </w:p>
    <w:p w14:paraId="175AE1C5" w14:textId="77777777" w:rsidR="000935DE" w:rsidRDefault="000935DE" w:rsidP="000935DE">
      <w:pPr>
        <w:spacing w:before="0" w:after="0"/>
        <w:rPr>
          <w:color w:val="0070C0"/>
          <w:sz w:val="24"/>
          <w:lang w:eastAsia="en-IE"/>
        </w:rPr>
      </w:pPr>
      <w:r w:rsidRPr="00B56603">
        <w:rPr>
          <w:b/>
          <w:color w:val="0070C0"/>
          <w:sz w:val="24"/>
          <w:lang w:eastAsia="en-IE"/>
        </w:rPr>
        <w:t>Child Protection and Welfare Quality Assurance</w:t>
      </w:r>
      <w:r>
        <w:rPr>
          <w:color w:val="0070C0"/>
          <w:sz w:val="24"/>
          <w:lang w:eastAsia="en-IE"/>
        </w:rPr>
        <w:t xml:space="preserve"> </w:t>
      </w:r>
    </w:p>
    <w:p w14:paraId="5191DC68" w14:textId="17543BC8" w:rsidR="00A13B12" w:rsidRDefault="000935DE" w:rsidP="000935DE">
      <w:pPr>
        <w:spacing w:before="0" w:after="0"/>
        <w:rPr>
          <w:sz w:val="24"/>
        </w:rPr>
      </w:pPr>
      <w:r>
        <w:rPr>
          <w:sz w:val="24"/>
        </w:rPr>
        <w:t xml:space="preserve">If </w:t>
      </w:r>
      <w:r w:rsidR="00986060">
        <w:rPr>
          <w:sz w:val="24"/>
        </w:rPr>
        <w:t xml:space="preserve">we award </w:t>
      </w:r>
      <w:r>
        <w:rPr>
          <w:sz w:val="24"/>
        </w:rPr>
        <w:t xml:space="preserve">your school/centre funding, </w:t>
      </w:r>
      <w:r w:rsidR="00A13B12">
        <w:rPr>
          <w:sz w:val="24"/>
        </w:rPr>
        <w:t>you</w:t>
      </w:r>
      <w:r w:rsidR="003A53CE">
        <w:rPr>
          <w:sz w:val="24"/>
        </w:rPr>
        <w:t xml:space="preserve"> wi</w:t>
      </w:r>
      <w:r w:rsidR="00A13B12">
        <w:rPr>
          <w:sz w:val="24"/>
        </w:rPr>
        <w:t>ll need</w:t>
      </w:r>
      <w:r>
        <w:rPr>
          <w:sz w:val="24"/>
        </w:rPr>
        <w:t xml:space="preserve"> to complete </w:t>
      </w:r>
      <w:r w:rsidRPr="00875A28">
        <w:rPr>
          <w:sz w:val="24"/>
        </w:rPr>
        <w:t xml:space="preserve">the Arts Council’s </w:t>
      </w:r>
      <w:hyperlink r:id="rId22" w:history="1">
        <w:r w:rsidRPr="00875A28">
          <w:rPr>
            <w:rStyle w:val="Hyperlink"/>
            <w:color w:val="auto"/>
            <w:sz w:val="24"/>
            <w:u w:val="none"/>
          </w:rPr>
          <w:t xml:space="preserve">Child Protection and Welfare Quality Assurance </w:t>
        </w:r>
        <w:r w:rsidR="00006CF2" w:rsidRPr="00875A28">
          <w:rPr>
            <w:rStyle w:val="Hyperlink"/>
            <w:color w:val="auto"/>
            <w:sz w:val="24"/>
            <w:u w:val="none"/>
          </w:rPr>
          <w:t>s</w:t>
        </w:r>
        <w:r w:rsidRPr="00875A28">
          <w:rPr>
            <w:rStyle w:val="Hyperlink"/>
            <w:color w:val="auto"/>
            <w:sz w:val="24"/>
            <w:u w:val="none"/>
          </w:rPr>
          <w:t>elf-audit</w:t>
        </w:r>
      </w:hyperlink>
      <w:r w:rsidR="00006CF2" w:rsidRPr="00875A28">
        <w:rPr>
          <w:sz w:val="24"/>
        </w:rPr>
        <w:t xml:space="preserve"> </w:t>
      </w:r>
      <w:r w:rsidR="00A13B12" w:rsidRPr="00875A28">
        <w:rPr>
          <w:sz w:val="24"/>
        </w:rPr>
        <w:t>before you can draw down</w:t>
      </w:r>
      <w:r w:rsidR="00A13B12">
        <w:rPr>
          <w:sz w:val="24"/>
        </w:rPr>
        <w:t xml:space="preserve"> your funding. </w:t>
      </w:r>
      <w:r>
        <w:rPr>
          <w:sz w:val="24"/>
        </w:rPr>
        <w:t xml:space="preserve"> </w:t>
      </w:r>
    </w:p>
    <w:p w14:paraId="4BABC763" w14:textId="77777777" w:rsidR="00A13B12" w:rsidRDefault="00A13B12" w:rsidP="000935DE">
      <w:pPr>
        <w:spacing w:before="0" w:after="0"/>
        <w:rPr>
          <w:sz w:val="24"/>
        </w:rPr>
      </w:pPr>
    </w:p>
    <w:p w14:paraId="14940721" w14:textId="63C16A01" w:rsidR="000935DE" w:rsidRDefault="000935DE" w:rsidP="000935DE">
      <w:pPr>
        <w:spacing w:before="0" w:after="0"/>
        <w:rPr>
          <w:sz w:val="24"/>
        </w:rPr>
      </w:pPr>
      <w:r>
        <w:rPr>
          <w:sz w:val="24"/>
        </w:rPr>
        <w:t xml:space="preserve">Please visit </w:t>
      </w:r>
      <w:hyperlink r:id="rId23" w:history="1">
        <w:r w:rsidRPr="00AC67C3">
          <w:rPr>
            <w:rStyle w:val="Hyperlink"/>
            <w:sz w:val="24"/>
          </w:rPr>
          <w:t>www.tusla.ie</w:t>
        </w:r>
      </w:hyperlink>
      <w:r>
        <w:rPr>
          <w:sz w:val="24"/>
        </w:rPr>
        <w:t xml:space="preserve"> for more information about </w:t>
      </w:r>
      <w:r w:rsidRPr="007561A0">
        <w:rPr>
          <w:i/>
          <w:sz w:val="24"/>
        </w:rPr>
        <w:t>Children First: National Guidance for the Protection and Welfare of Children</w:t>
      </w:r>
      <w:r>
        <w:rPr>
          <w:sz w:val="24"/>
        </w:rPr>
        <w:t>.</w:t>
      </w:r>
      <w:r w:rsidR="00A13B12">
        <w:rPr>
          <w:sz w:val="24"/>
        </w:rPr>
        <w:t xml:space="preserve"> </w:t>
      </w:r>
    </w:p>
    <w:p w14:paraId="49BEE5CA" w14:textId="064151D5" w:rsidR="00356995" w:rsidRDefault="00112372">
      <w:pPr>
        <w:spacing w:before="0" w:after="0"/>
        <w:rPr>
          <w:sz w:val="24"/>
          <w:lang w:eastAsia="en-IE"/>
        </w:rPr>
      </w:pPr>
      <w:r>
        <w:rPr>
          <w:sz w:val="24"/>
        </w:rPr>
        <w:br w:type="page"/>
      </w:r>
    </w:p>
    <w:p w14:paraId="79F05B9C" w14:textId="77777777" w:rsidR="003A4665" w:rsidRPr="000600A8" w:rsidRDefault="003A4665" w:rsidP="000600A8">
      <w:pPr>
        <w:pStyle w:val="Heading1"/>
        <w:pBdr>
          <w:bottom w:val="single" w:sz="6" w:space="1" w:color="0070C0"/>
        </w:pBdr>
        <w:rPr>
          <w:color w:val="0070C0"/>
        </w:rPr>
      </w:pPr>
      <w:bookmarkStart w:id="18" w:name="_Toc347393648"/>
      <w:bookmarkStart w:id="19" w:name="_Toc347415861"/>
      <w:bookmarkStart w:id="20" w:name="_Toc347929071"/>
      <w:bookmarkStart w:id="21" w:name="_Toc189037443"/>
      <w:r w:rsidRPr="000600A8">
        <w:rPr>
          <w:color w:val="0070C0"/>
        </w:rPr>
        <w:lastRenderedPageBreak/>
        <w:t xml:space="preserve">2. </w:t>
      </w:r>
      <w:r w:rsidRPr="000600A8">
        <w:rPr>
          <w:color w:val="0070C0"/>
        </w:rPr>
        <w:tab/>
        <w:t>Making your application</w:t>
      </w:r>
      <w:bookmarkEnd w:id="18"/>
      <w:bookmarkEnd w:id="19"/>
      <w:bookmarkEnd w:id="20"/>
      <w:bookmarkEnd w:id="21"/>
    </w:p>
    <w:p w14:paraId="4A5F6889" w14:textId="0147CBBA" w:rsidR="00974DF2" w:rsidRPr="00190397" w:rsidRDefault="00974DF2" w:rsidP="6A244A3C">
      <w:pPr>
        <w:keepNext/>
        <w:spacing w:before="240" w:after="60" w:line="276" w:lineRule="auto"/>
        <w:ind w:left="-737"/>
        <w:contextualSpacing/>
        <w:outlineLvl w:val="1"/>
        <w:rPr>
          <w:rFonts w:cs="Calibri"/>
          <w:b/>
          <w:bCs/>
          <w:color w:val="0070C0"/>
          <w:sz w:val="24"/>
        </w:rPr>
      </w:pPr>
      <w:bookmarkStart w:id="22" w:name="_Toc89785292"/>
      <w:bookmarkStart w:id="23" w:name="_Ref376789471"/>
      <w:r w:rsidRPr="6A244A3C">
        <w:rPr>
          <w:rFonts w:cs="Calibri"/>
          <w:b/>
          <w:bCs/>
          <w:color w:val="0070C0"/>
          <w:sz w:val="24"/>
        </w:rPr>
        <w:t xml:space="preserve">   </w:t>
      </w:r>
      <w:bookmarkStart w:id="24" w:name="_Toc189037444"/>
      <w:r w:rsidRPr="6A244A3C">
        <w:rPr>
          <w:rFonts w:cs="Calibri"/>
          <w:b/>
          <w:bCs/>
          <w:color w:val="0070C0"/>
          <w:sz w:val="24"/>
        </w:rPr>
        <w:t xml:space="preserve">2.1 </w:t>
      </w:r>
      <w:r>
        <w:tab/>
      </w:r>
      <w:r w:rsidRPr="6A244A3C">
        <w:rPr>
          <w:rFonts w:cs="Calibri"/>
          <w:b/>
          <w:bCs/>
          <w:color w:val="0070C0"/>
          <w:sz w:val="24"/>
        </w:rPr>
        <w:t>Register with the Arts Council’s Online Services</w:t>
      </w:r>
      <w:bookmarkEnd w:id="22"/>
      <w:r w:rsidR="0085349C" w:rsidRPr="6A244A3C">
        <w:rPr>
          <w:rFonts w:cs="Calibri"/>
          <w:b/>
          <w:bCs/>
          <w:color w:val="0070C0"/>
          <w:sz w:val="24"/>
        </w:rPr>
        <w:t xml:space="preserve"> system</w:t>
      </w:r>
      <w:bookmarkEnd w:id="24"/>
    </w:p>
    <w:p w14:paraId="493A27A9" w14:textId="1034C207" w:rsidR="00974DF2" w:rsidRDefault="007422CC" w:rsidP="00974DF2">
      <w:pPr>
        <w:autoSpaceDE w:val="0"/>
        <w:autoSpaceDN w:val="0"/>
        <w:adjustRightInd w:val="0"/>
        <w:spacing w:after="0" w:line="276" w:lineRule="auto"/>
        <w:rPr>
          <w:rFonts w:cs="Calibri"/>
          <w:sz w:val="24"/>
        </w:rPr>
      </w:pPr>
      <w:r>
        <w:rPr>
          <w:rFonts w:cs="Calibri"/>
          <w:sz w:val="24"/>
        </w:rPr>
        <w:t>Applications</w:t>
      </w:r>
      <w:r w:rsidR="005222AE">
        <w:rPr>
          <w:rFonts w:cs="Calibri"/>
          <w:sz w:val="24"/>
        </w:rPr>
        <w:t xml:space="preserve"> for Creative Schools</w:t>
      </w:r>
      <w:r w:rsidR="00BD5BF2">
        <w:rPr>
          <w:rFonts w:cs="Calibri"/>
          <w:sz w:val="24"/>
        </w:rPr>
        <w:t xml:space="preserve"> </w:t>
      </w:r>
      <w:r w:rsidR="00974DF2" w:rsidRPr="00873252">
        <w:rPr>
          <w:rFonts w:cs="Calibri"/>
          <w:sz w:val="24"/>
        </w:rPr>
        <w:t xml:space="preserve">must be made through the Arts Council’s </w:t>
      </w:r>
      <w:hyperlink r:id="rId24" w:history="1">
        <w:r w:rsidR="00974DF2" w:rsidRPr="00AB532F">
          <w:rPr>
            <w:rStyle w:val="Hyperlink"/>
            <w:rFonts w:cs="Calibri"/>
            <w:sz w:val="24"/>
          </w:rPr>
          <w:t>Online Services</w:t>
        </w:r>
        <w:r w:rsidR="005222AE" w:rsidRPr="00AB532F">
          <w:rPr>
            <w:rStyle w:val="Hyperlink"/>
            <w:rFonts w:cs="Calibri"/>
            <w:sz w:val="24"/>
          </w:rPr>
          <w:t xml:space="preserve"> (OLS)</w:t>
        </w:r>
        <w:r w:rsidR="0085349C" w:rsidRPr="00AB532F">
          <w:rPr>
            <w:rStyle w:val="Hyperlink"/>
            <w:rFonts w:cs="Calibri"/>
            <w:sz w:val="24"/>
          </w:rPr>
          <w:t xml:space="preserve"> ap</w:t>
        </w:r>
        <w:r w:rsidR="0085349C" w:rsidRPr="00311FAB">
          <w:rPr>
            <w:rStyle w:val="Hyperlink"/>
            <w:rFonts w:cs="Calibri"/>
            <w:sz w:val="24"/>
          </w:rPr>
          <w:t>plication syste</w:t>
        </w:r>
        <w:r w:rsidR="0085349C" w:rsidRPr="00AB532F">
          <w:rPr>
            <w:rStyle w:val="Hyperlink"/>
            <w:rFonts w:cs="Calibri"/>
            <w:sz w:val="24"/>
          </w:rPr>
          <w:t>m</w:t>
        </w:r>
      </w:hyperlink>
      <w:r w:rsidR="005222AE">
        <w:rPr>
          <w:rFonts w:cs="Calibri"/>
          <w:sz w:val="24"/>
        </w:rPr>
        <w:t>.</w:t>
      </w:r>
      <w:r w:rsidR="00974DF2" w:rsidRPr="00873252">
        <w:rPr>
          <w:rFonts w:cs="Calibri"/>
          <w:sz w:val="24"/>
        </w:rPr>
        <w:t xml:space="preserve"> </w:t>
      </w:r>
      <w:r w:rsidR="005222AE">
        <w:rPr>
          <w:rFonts w:cs="Calibri"/>
          <w:sz w:val="24"/>
        </w:rPr>
        <w:t xml:space="preserve">We </w:t>
      </w:r>
      <w:r>
        <w:rPr>
          <w:rFonts w:cs="Calibri"/>
          <w:sz w:val="24"/>
        </w:rPr>
        <w:t xml:space="preserve">cannot </w:t>
      </w:r>
      <w:r w:rsidR="005222AE">
        <w:rPr>
          <w:rFonts w:cs="Calibri"/>
          <w:sz w:val="24"/>
        </w:rPr>
        <w:t xml:space="preserve">accept </w:t>
      </w:r>
      <w:r w:rsidR="00974DF2" w:rsidRPr="00873252">
        <w:rPr>
          <w:rFonts w:cs="Calibri"/>
          <w:sz w:val="24"/>
        </w:rPr>
        <w:t>applications made in any other way</w:t>
      </w:r>
      <w:r w:rsidR="0067021C">
        <w:rPr>
          <w:rFonts w:cs="Calibri"/>
          <w:sz w:val="24"/>
        </w:rPr>
        <w:t xml:space="preserve"> – </w:t>
      </w:r>
      <w:r w:rsidR="005E7A7B">
        <w:rPr>
          <w:rFonts w:cs="Calibri"/>
          <w:sz w:val="24"/>
        </w:rPr>
        <w:t>e.g.</w:t>
      </w:r>
      <w:r w:rsidR="005222AE">
        <w:rPr>
          <w:rFonts w:cs="Calibri"/>
          <w:sz w:val="24"/>
        </w:rPr>
        <w:t xml:space="preserve"> </w:t>
      </w:r>
      <w:r w:rsidR="00974DF2" w:rsidRPr="00873252">
        <w:rPr>
          <w:rFonts w:cs="Calibri"/>
          <w:sz w:val="24"/>
        </w:rPr>
        <w:t>by post, fax or email.</w:t>
      </w:r>
    </w:p>
    <w:p w14:paraId="5C5F8138" w14:textId="49FD9C9F" w:rsidR="00AB532F" w:rsidRPr="00873252" w:rsidRDefault="00AB532F" w:rsidP="000761C3">
      <w:pPr>
        <w:keepNext/>
        <w:spacing w:before="180" w:after="60" w:line="276" w:lineRule="auto"/>
        <w:outlineLvl w:val="2"/>
        <w:rPr>
          <w:rFonts w:cs="Calibri"/>
          <w:sz w:val="24"/>
        </w:rPr>
      </w:pPr>
      <w:r w:rsidRPr="6A244A3C">
        <w:rPr>
          <w:sz w:val="24"/>
        </w:rPr>
        <w:t xml:space="preserve">If your school/centre </w:t>
      </w:r>
      <w:r>
        <w:rPr>
          <w:sz w:val="24"/>
        </w:rPr>
        <w:t xml:space="preserve">already has </w:t>
      </w:r>
      <w:r w:rsidRPr="6A244A3C">
        <w:rPr>
          <w:sz w:val="24"/>
        </w:rPr>
        <w:t>an</w:t>
      </w:r>
      <w:r>
        <w:rPr>
          <w:sz w:val="24"/>
        </w:rPr>
        <w:t xml:space="preserve"> OLS</w:t>
      </w:r>
      <w:r w:rsidRPr="6A244A3C">
        <w:rPr>
          <w:sz w:val="24"/>
        </w:rPr>
        <w:t xml:space="preserve"> account, you do not need to register again</w:t>
      </w:r>
      <w:r w:rsidR="005E7A7B">
        <w:rPr>
          <w:sz w:val="24"/>
        </w:rPr>
        <w:t>. Y</w:t>
      </w:r>
      <w:r>
        <w:rPr>
          <w:sz w:val="24"/>
        </w:rPr>
        <w:t>ou</w:t>
      </w:r>
      <w:r w:rsidRPr="6A244A3C">
        <w:rPr>
          <w:sz w:val="24"/>
        </w:rPr>
        <w:t xml:space="preserve"> should use your existing Arts Reference Number (ARN) to apply.</w:t>
      </w:r>
    </w:p>
    <w:p w14:paraId="774D4D6A" w14:textId="2C245D20" w:rsidR="005222AE" w:rsidRDefault="00974DF2" w:rsidP="00974DF2">
      <w:pPr>
        <w:autoSpaceDE w:val="0"/>
        <w:autoSpaceDN w:val="0"/>
        <w:adjustRightInd w:val="0"/>
        <w:spacing w:after="0"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>If you</w:t>
      </w:r>
      <w:r w:rsidR="0085349C">
        <w:rPr>
          <w:rFonts w:cs="Calibri"/>
          <w:sz w:val="24"/>
        </w:rPr>
        <w:t>r school/centre</w:t>
      </w:r>
      <w:r w:rsidRPr="00873252">
        <w:rPr>
          <w:rFonts w:cs="Calibri"/>
          <w:sz w:val="24"/>
        </w:rPr>
        <w:t xml:space="preserve"> do</w:t>
      </w:r>
      <w:r w:rsidR="0085349C">
        <w:rPr>
          <w:rFonts w:cs="Calibri"/>
          <w:sz w:val="24"/>
        </w:rPr>
        <w:t>es</w:t>
      </w:r>
      <w:r w:rsidRPr="00873252">
        <w:rPr>
          <w:rFonts w:cs="Calibri"/>
          <w:sz w:val="24"/>
        </w:rPr>
        <w:t xml:space="preserve"> not have</w:t>
      </w:r>
      <w:r w:rsidR="005222AE">
        <w:rPr>
          <w:rFonts w:cs="Calibri"/>
          <w:sz w:val="24"/>
        </w:rPr>
        <w:t xml:space="preserve"> an OLS account</w:t>
      </w:r>
      <w:r w:rsidRPr="00873252">
        <w:rPr>
          <w:rFonts w:cs="Calibri"/>
          <w:sz w:val="24"/>
        </w:rPr>
        <w:t xml:space="preserve">, </w:t>
      </w:r>
      <w:r w:rsidR="0085349C">
        <w:rPr>
          <w:rFonts w:cs="Calibri"/>
          <w:sz w:val="24"/>
        </w:rPr>
        <w:t>please set one up here</w:t>
      </w:r>
      <w:r w:rsidRPr="00873252">
        <w:rPr>
          <w:rFonts w:cs="Calibri"/>
          <w:sz w:val="24"/>
        </w:rPr>
        <w:t xml:space="preserve">: </w:t>
      </w:r>
      <w:hyperlink r:id="rId25" w:history="1">
        <w:r w:rsidRPr="00F9603C">
          <w:rPr>
            <w:rFonts w:cs="Calibri"/>
            <w:color w:val="0000FF"/>
            <w:sz w:val="24"/>
            <w:u w:val="single"/>
          </w:rPr>
          <w:t>https://onlineservices.artscouncil.ie/register.aspx</w:t>
        </w:r>
      </w:hyperlink>
      <w:r w:rsidRPr="00873252">
        <w:rPr>
          <w:rFonts w:cs="Calibri"/>
          <w:sz w:val="24"/>
        </w:rPr>
        <w:t>.</w:t>
      </w:r>
      <w:r w:rsidR="00CB2DC6">
        <w:rPr>
          <w:rFonts w:cs="Calibri"/>
          <w:sz w:val="24"/>
        </w:rPr>
        <w:t xml:space="preserve"> </w:t>
      </w:r>
    </w:p>
    <w:p w14:paraId="7BE1953D" w14:textId="6C9F210E" w:rsidR="00C166B7" w:rsidRDefault="005222AE" w:rsidP="00C166B7">
      <w:pPr>
        <w:spacing w:before="0" w:after="0"/>
        <w:rPr>
          <w:sz w:val="24"/>
        </w:rPr>
      </w:pPr>
      <w:r>
        <w:rPr>
          <w:rFonts w:cs="Calibri"/>
          <w:sz w:val="24"/>
        </w:rPr>
        <w:t xml:space="preserve">Make sure to </w:t>
      </w:r>
      <w:r w:rsidR="00CB2DC6">
        <w:rPr>
          <w:rFonts w:cs="Calibri"/>
          <w:sz w:val="24"/>
        </w:rPr>
        <w:t>register your school/centre as an ‘organisation/group’ rather than as an ‘individual’</w:t>
      </w:r>
      <w:r>
        <w:rPr>
          <w:rFonts w:cs="Calibri"/>
          <w:sz w:val="24"/>
        </w:rPr>
        <w:t>.</w:t>
      </w:r>
      <w:r w:rsidR="00112372">
        <w:rPr>
          <w:rFonts w:cs="Calibri"/>
          <w:sz w:val="24"/>
        </w:rPr>
        <w:t xml:space="preserve"> </w:t>
      </w:r>
      <w:r w:rsidR="00C166B7">
        <w:rPr>
          <w:sz w:val="24"/>
        </w:rPr>
        <w:t>Please use the name of your school/centre used on its bank account and tax details</w:t>
      </w:r>
      <w:r w:rsidR="005E7A7B">
        <w:rPr>
          <w:sz w:val="24"/>
        </w:rPr>
        <w:t>. W</w:t>
      </w:r>
      <w:r w:rsidR="00C166B7">
        <w:rPr>
          <w:sz w:val="24"/>
        </w:rPr>
        <w:t>e can only pay any grant offered into a bank account held in the name of the school/centre.</w:t>
      </w:r>
    </w:p>
    <w:p w14:paraId="2974A334" w14:textId="1FE94C35" w:rsidR="00974DF2" w:rsidRPr="00873252" w:rsidRDefault="00974DF2" w:rsidP="00841517">
      <w:pPr>
        <w:autoSpaceDE w:val="0"/>
        <w:autoSpaceDN w:val="0"/>
        <w:adjustRightInd w:val="0"/>
        <w:spacing w:before="240" w:after="0"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>Within five working days</w:t>
      </w:r>
      <w:r w:rsidR="00AB532F">
        <w:rPr>
          <w:rFonts w:cs="Calibri"/>
          <w:sz w:val="24"/>
        </w:rPr>
        <w:t>, we will</w:t>
      </w:r>
      <w:r w:rsidRPr="00873252">
        <w:rPr>
          <w:rFonts w:cs="Calibri"/>
          <w:sz w:val="24"/>
        </w:rPr>
        <w:t xml:space="preserve"> email </w:t>
      </w:r>
      <w:r w:rsidR="00AB532F">
        <w:rPr>
          <w:rFonts w:cs="Calibri"/>
          <w:sz w:val="24"/>
        </w:rPr>
        <w:t xml:space="preserve">you </w:t>
      </w:r>
      <w:r w:rsidRPr="00873252">
        <w:rPr>
          <w:rFonts w:cs="Calibri"/>
          <w:sz w:val="24"/>
        </w:rPr>
        <w:t xml:space="preserve">a unique </w:t>
      </w:r>
      <w:r w:rsidR="00AB532F">
        <w:rPr>
          <w:rFonts w:cs="Calibri"/>
          <w:sz w:val="24"/>
        </w:rPr>
        <w:t>Artist Reference Number (</w:t>
      </w:r>
      <w:r w:rsidRPr="00873252">
        <w:rPr>
          <w:rFonts w:cs="Calibri"/>
          <w:sz w:val="24"/>
        </w:rPr>
        <w:t>ARN</w:t>
      </w:r>
      <w:r w:rsidR="00AB532F">
        <w:rPr>
          <w:rFonts w:cs="Calibri"/>
          <w:sz w:val="24"/>
        </w:rPr>
        <w:t>)</w:t>
      </w:r>
      <w:r w:rsidRPr="00873252">
        <w:rPr>
          <w:rFonts w:cs="Calibri"/>
          <w:sz w:val="24"/>
        </w:rPr>
        <w:t xml:space="preserve"> and password</w:t>
      </w:r>
      <w:r w:rsidR="00AB532F">
        <w:rPr>
          <w:rFonts w:cs="Calibri"/>
          <w:sz w:val="24"/>
        </w:rPr>
        <w:t>.</w:t>
      </w:r>
      <w:r w:rsidRPr="00873252">
        <w:rPr>
          <w:rFonts w:cs="Calibri"/>
          <w:sz w:val="24"/>
        </w:rPr>
        <w:t xml:space="preserve"> </w:t>
      </w:r>
      <w:r w:rsidR="00AB532F">
        <w:rPr>
          <w:rFonts w:cs="Calibri"/>
          <w:sz w:val="24"/>
        </w:rPr>
        <w:t>You</w:t>
      </w:r>
      <w:r w:rsidRPr="00873252">
        <w:rPr>
          <w:rFonts w:cs="Calibri"/>
          <w:sz w:val="24"/>
        </w:rPr>
        <w:t xml:space="preserve"> can use</w:t>
      </w:r>
      <w:r w:rsidR="00AB532F">
        <w:rPr>
          <w:rFonts w:cs="Calibri"/>
          <w:sz w:val="24"/>
        </w:rPr>
        <w:t xml:space="preserve"> these</w:t>
      </w:r>
      <w:r w:rsidRPr="00873252">
        <w:rPr>
          <w:rFonts w:cs="Calibri"/>
          <w:sz w:val="24"/>
        </w:rPr>
        <w:t xml:space="preserve"> to sign in to </w:t>
      </w:r>
      <w:r w:rsidR="0085349C">
        <w:rPr>
          <w:rFonts w:cs="Calibri"/>
          <w:sz w:val="24"/>
        </w:rPr>
        <w:t>your schoo</w:t>
      </w:r>
      <w:r w:rsidR="005E7A7B">
        <w:rPr>
          <w:rFonts w:cs="Calibri"/>
          <w:sz w:val="24"/>
        </w:rPr>
        <w:t>l’s</w:t>
      </w:r>
      <w:r w:rsidR="0085349C">
        <w:rPr>
          <w:rFonts w:cs="Calibri"/>
          <w:sz w:val="24"/>
        </w:rPr>
        <w:t xml:space="preserve">/centre’s account on the Arts Council’s </w:t>
      </w:r>
      <w:r w:rsidRPr="00873252">
        <w:rPr>
          <w:rFonts w:cs="Calibri"/>
          <w:sz w:val="24"/>
        </w:rPr>
        <w:t>Online Services</w:t>
      </w:r>
      <w:r w:rsidR="0085349C">
        <w:rPr>
          <w:rFonts w:cs="Calibri"/>
          <w:sz w:val="24"/>
        </w:rPr>
        <w:t xml:space="preserve"> </w:t>
      </w:r>
      <w:r w:rsidR="00C166B7">
        <w:rPr>
          <w:rFonts w:cs="Calibri"/>
          <w:sz w:val="24"/>
        </w:rPr>
        <w:t xml:space="preserve">(OLS) </w:t>
      </w:r>
      <w:r w:rsidR="0085349C">
        <w:rPr>
          <w:rFonts w:cs="Calibri"/>
          <w:sz w:val="24"/>
        </w:rPr>
        <w:t xml:space="preserve">system </w:t>
      </w:r>
      <w:r w:rsidR="0001039E">
        <w:rPr>
          <w:rFonts w:cs="Calibri"/>
          <w:sz w:val="24"/>
        </w:rPr>
        <w:t xml:space="preserve">to </w:t>
      </w:r>
      <w:r w:rsidR="0085349C">
        <w:rPr>
          <w:rFonts w:cs="Calibri"/>
          <w:sz w:val="24"/>
        </w:rPr>
        <w:t>access the application form</w:t>
      </w:r>
      <w:r w:rsidRPr="00873252">
        <w:rPr>
          <w:rFonts w:cs="Calibri"/>
          <w:sz w:val="24"/>
        </w:rPr>
        <w:t xml:space="preserve">. </w:t>
      </w:r>
    </w:p>
    <w:p w14:paraId="7AA5C65F" w14:textId="4043A598" w:rsidR="00974DF2" w:rsidRDefault="00D646B8" w:rsidP="00974DF2">
      <w:pPr>
        <w:keepNext/>
        <w:spacing w:before="180" w:after="60" w:line="276" w:lineRule="auto"/>
        <w:outlineLvl w:val="2"/>
        <w:rPr>
          <w:rFonts w:cs="Calibri"/>
          <w:b/>
          <w:bCs/>
          <w:color w:val="0070C0"/>
          <w:sz w:val="24"/>
        </w:rPr>
      </w:pPr>
      <w:r>
        <w:rPr>
          <w:rFonts w:cs="Calibri"/>
          <w:b/>
          <w:bCs/>
          <w:color w:val="0070C0"/>
          <w:sz w:val="24"/>
        </w:rPr>
        <w:t>Technical r</w:t>
      </w:r>
      <w:r w:rsidR="00974DF2" w:rsidRPr="00873252">
        <w:rPr>
          <w:rFonts w:cs="Calibri"/>
          <w:b/>
          <w:bCs/>
          <w:color w:val="0070C0"/>
          <w:sz w:val="24"/>
        </w:rPr>
        <w:t>equirements for using Online Services</w:t>
      </w:r>
    </w:p>
    <w:p w14:paraId="6606246B" w14:textId="0DC4FC6F" w:rsidR="002148EE" w:rsidRPr="00873252" w:rsidRDefault="002148EE" w:rsidP="00974DF2">
      <w:pPr>
        <w:keepNext/>
        <w:spacing w:before="180" w:after="60" w:line="276" w:lineRule="auto"/>
        <w:outlineLvl w:val="2"/>
        <w:rPr>
          <w:rFonts w:cs="Calibri"/>
          <w:b/>
          <w:bCs/>
          <w:color w:val="0070C0"/>
          <w:sz w:val="24"/>
        </w:rPr>
      </w:pPr>
      <w:r w:rsidRPr="003F23E3">
        <w:rPr>
          <w:b/>
          <w:color w:val="0070C0"/>
          <w:sz w:val="24"/>
          <w:lang w:val="en-GB"/>
        </w:rPr>
        <w:t>Note:</w:t>
      </w:r>
      <w:r w:rsidRPr="003F23E3">
        <w:rPr>
          <w:color w:val="0070C0"/>
          <w:sz w:val="24"/>
          <w:lang w:val="en-GB"/>
        </w:rPr>
        <w:t xml:space="preserve"> </w:t>
      </w:r>
      <w:r w:rsidR="005E7A7B">
        <w:rPr>
          <w:sz w:val="24"/>
          <w:lang w:val="en-GB"/>
        </w:rPr>
        <w:t xml:space="preserve">you </w:t>
      </w:r>
      <w:r>
        <w:rPr>
          <w:sz w:val="24"/>
          <w:lang w:val="en-GB"/>
        </w:rPr>
        <w:t xml:space="preserve">need </w:t>
      </w:r>
      <w:r w:rsidRPr="003F23E3">
        <w:rPr>
          <w:sz w:val="24"/>
          <w:lang w:val="en-GB"/>
        </w:rPr>
        <w:t>to use a computer</w:t>
      </w:r>
      <w:r w:rsidR="00D95A29">
        <w:rPr>
          <w:sz w:val="24"/>
          <w:lang w:val="en-GB"/>
        </w:rPr>
        <w:t xml:space="preserve"> or </w:t>
      </w:r>
      <w:r>
        <w:rPr>
          <w:sz w:val="24"/>
          <w:lang w:val="en-GB"/>
        </w:rPr>
        <w:t>laptop</w:t>
      </w:r>
      <w:r w:rsidRPr="003F23E3">
        <w:rPr>
          <w:sz w:val="24"/>
          <w:lang w:val="en-GB"/>
        </w:rPr>
        <w:t xml:space="preserve"> to submit your application. Our Online Services website does not work on phones or tablets.</w:t>
      </w:r>
    </w:p>
    <w:p w14:paraId="44B82B77" w14:textId="64AA754C" w:rsidR="00974DF2" w:rsidRPr="00873252" w:rsidRDefault="00974DF2" w:rsidP="00974DF2">
      <w:pPr>
        <w:autoSpaceDE w:val="0"/>
        <w:autoSpaceDN w:val="0"/>
        <w:spacing w:line="276" w:lineRule="auto"/>
        <w:rPr>
          <w:rFonts w:eastAsia="Calibri" w:cs="Calibri"/>
          <w:sz w:val="24"/>
        </w:rPr>
      </w:pPr>
      <w:r w:rsidRPr="00873252">
        <w:rPr>
          <w:rFonts w:cs="Calibri"/>
          <w:sz w:val="24"/>
        </w:rPr>
        <w:t xml:space="preserve">Your computer and Internet browser </w:t>
      </w:r>
      <w:r w:rsidR="005E7A7B">
        <w:rPr>
          <w:rFonts w:cs="Calibri"/>
          <w:sz w:val="24"/>
        </w:rPr>
        <w:t>need</w:t>
      </w:r>
      <w:r w:rsidR="005E7A7B" w:rsidRPr="00873252">
        <w:rPr>
          <w:rFonts w:cs="Calibri"/>
          <w:sz w:val="24"/>
        </w:rPr>
        <w:t xml:space="preserve"> </w:t>
      </w:r>
      <w:r w:rsidRPr="00873252">
        <w:rPr>
          <w:rFonts w:cs="Calibri"/>
          <w:sz w:val="24"/>
        </w:rPr>
        <w:t>to meet the following requirements to use Online Services successfully: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464"/>
      </w:tblGrid>
      <w:tr w:rsidR="00974DF2" w:rsidRPr="00873252" w14:paraId="673B9517" w14:textId="77777777" w:rsidTr="00585CDA">
        <w:tc>
          <w:tcPr>
            <w:tcW w:w="645" w:type="dxa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3EEF" w14:textId="77777777" w:rsidR="00974DF2" w:rsidRPr="00D36731" w:rsidRDefault="00974DF2" w:rsidP="00585CDA">
            <w:pPr>
              <w:spacing w:before="40" w:after="40" w:line="276" w:lineRule="auto"/>
              <w:rPr>
                <w:rFonts w:ascii="Calibri Light" w:hAnsi="Calibri Light" w:cs="Calibri Light"/>
                <w:b/>
                <w:color w:val="0000FF"/>
                <w:sz w:val="24"/>
              </w:rPr>
            </w:pPr>
            <w:r w:rsidRPr="00D36731">
              <w:rPr>
                <w:rFonts w:ascii="Calibri Light" w:hAnsi="Calibri Light" w:cs="Calibri Light"/>
                <w:b/>
                <w:bCs/>
                <w:color w:val="0070C0"/>
                <w:sz w:val="24"/>
              </w:rPr>
              <w:t>PC</w:t>
            </w:r>
          </w:p>
        </w:tc>
        <w:tc>
          <w:tcPr>
            <w:tcW w:w="8464" w:type="dxa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759C" w14:textId="77777777" w:rsidR="00E713D0" w:rsidRPr="00E03492" w:rsidRDefault="00E713D0" w:rsidP="00F9603C">
            <w:pPr>
              <w:numPr>
                <w:ilvl w:val="0"/>
                <w:numId w:val="53"/>
              </w:numPr>
              <w:spacing w:before="40" w:after="40" w:line="276" w:lineRule="auto"/>
              <w:rPr>
                <w:rFonts w:cs="Calibri"/>
                <w:sz w:val="24"/>
              </w:rPr>
            </w:pPr>
            <w:r w:rsidRPr="00E03492">
              <w:rPr>
                <w:rFonts w:cs="Calibri"/>
                <w:sz w:val="24"/>
              </w:rPr>
              <w:t xml:space="preserve">Windows 7 operating system or a newer version of Windows </w:t>
            </w:r>
          </w:p>
          <w:p w14:paraId="02433457" w14:textId="62D1BE52" w:rsidR="00974DF2" w:rsidRPr="00F9603C" w:rsidRDefault="00E713D0" w:rsidP="00F9603C">
            <w:pPr>
              <w:pStyle w:val="ListParagraph"/>
              <w:numPr>
                <w:ilvl w:val="0"/>
                <w:numId w:val="53"/>
              </w:num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r w:rsidRPr="00F9603C">
              <w:rPr>
                <w:rFonts w:ascii="Calibri" w:hAnsi="Calibri" w:cs="Calibri"/>
              </w:rPr>
              <w:t>OLS will work with the latest versions of all browsers – e.g. Microsoft Edge, Google Chrome, Safari, Mozilla Firefox</w:t>
            </w:r>
            <w:r w:rsidRPr="00F9603C" w:rsidDel="00E713D0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74DF2" w:rsidRPr="00873252" w14:paraId="24DCA53D" w14:textId="77777777" w:rsidTr="00585CDA">
        <w:tc>
          <w:tcPr>
            <w:tcW w:w="645" w:type="dxa"/>
            <w:tcBorders>
              <w:top w:val="nil"/>
              <w:left w:val="nil"/>
              <w:bottom w:val="single" w:sz="1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88FE" w14:textId="77777777" w:rsidR="00974DF2" w:rsidRPr="00D36731" w:rsidRDefault="00974DF2" w:rsidP="00585CDA">
            <w:pPr>
              <w:spacing w:before="40" w:after="40" w:line="276" w:lineRule="auto"/>
              <w:rPr>
                <w:rFonts w:ascii="Calibri Light" w:hAnsi="Calibri Light" w:cs="Calibri Light"/>
                <w:b/>
                <w:color w:val="0000FF"/>
                <w:sz w:val="24"/>
              </w:rPr>
            </w:pPr>
            <w:r w:rsidRPr="00D36731">
              <w:rPr>
                <w:rFonts w:ascii="Calibri Light" w:hAnsi="Calibri Light" w:cs="Calibri Light"/>
                <w:b/>
                <w:bCs/>
                <w:color w:val="0070C0"/>
                <w:sz w:val="24"/>
              </w:rPr>
              <w:t>Mac</w:t>
            </w:r>
          </w:p>
        </w:tc>
        <w:tc>
          <w:tcPr>
            <w:tcW w:w="8464" w:type="dxa"/>
            <w:tcBorders>
              <w:top w:val="nil"/>
              <w:left w:val="nil"/>
              <w:bottom w:val="single" w:sz="1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B9D7" w14:textId="77777777" w:rsidR="005D0D3D" w:rsidRPr="00F9603C" w:rsidRDefault="005D0D3D" w:rsidP="00F9603C">
            <w:pPr>
              <w:numPr>
                <w:ilvl w:val="0"/>
                <w:numId w:val="53"/>
              </w:numPr>
              <w:spacing w:before="40" w:after="40" w:line="276" w:lineRule="auto"/>
              <w:rPr>
                <w:rFonts w:cs="Calibri"/>
                <w:sz w:val="24"/>
              </w:rPr>
            </w:pPr>
            <w:r w:rsidRPr="00F9603C">
              <w:rPr>
                <w:rFonts w:cs="Calibri"/>
                <w:sz w:val="24"/>
              </w:rPr>
              <w:t>Mac OS X v10.5 Leopard or a newer version of the Mac operating system</w:t>
            </w:r>
          </w:p>
          <w:p w14:paraId="243F20DE" w14:textId="1EA09EA7" w:rsidR="00974DF2" w:rsidRPr="00F9603C" w:rsidRDefault="005D0D3D" w:rsidP="00F9603C">
            <w:pPr>
              <w:pStyle w:val="ListParagraph"/>
              <w:numPr>
                <w:ilvl w:val="0"/>
                <w:numId w:val="53"/>
              </w:num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r w:rsidRPr="00F9603C">
              <w:rPr>
                <w:rFonts w:ascii="Calibri" w:hAnsi="Calibri" w:cs="Calibri"/>
              </w:rPr>
              <w:t>OLS will work with the latest versions of all browsers – e.g. Microsoft Edge, Google Chrome, Safari, Mozilla Firefox</w:t>
            </w:r>
            <w:r w:rsidRPr="00F9603C" w:rsidDel="00E713D0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14:paraId="3FBBDEAA" w14:textId="0832324A" w:rsidR="00974DF2" w:rsidRPr="00873252" w:rsidRDefault="00974DF2" w:rsidP="00190397">
      <w:pPr>
        <w:autoSpaceDE w:val="0"/>
        <w:autoSpaceDN w:val="0"/>
        <w:adjustRightInd w:val="0"/>
        <w:spacing w:before="120" w:line="276" w:lineRule="auto"/>
        <w:rPr>
          <w:rFonts w:cs="Calibri"/>
          <w:sz w:val="24"/>
        </w:rPr>
      </w:pPr>
      <w:r w:rsidRPr="00873252">
        <w:rPr>
          <w:rFonts w:cs="Calibri"/>
          <w:b/>
          <w:color w:val="0070C0"/>
          <w:sz w:val="24"/>
        </w:rPr>
        <w:t>Note:</w:t>
      </w:r>
      <w:r w:rsidRPr="00873252">
        <w:rPr>
          <w:rFonts w:cs="Calibri"/>
          <w:color w:val="548DD4"/>
          <w:sz w:val="24"/>
        </w:rPr>
        <w:t xml:space="preserve"> </w:t>
      </w:r>
      <w:r w:rsidR="005E7A7B">
        <w:rPr>
          <w:rFonts w:cs="Calibri"/>
          <w:sz w:val="24"/>
        </w:rPr>
        <w:t>you</w:t>
      </w:r>
      <w:r w:rsidR="005E7A7B" w:rsidRPr="00873252">
        <w:rPr>
          <w:rFonts w:cs="Calibri"/>
          <w:sz w:val="24"/>
        </w:rPr>
        <w:t xml:space="preserve"> </w:t>
      </w:r>
      <w:r w:rsidRPr="00873252">
        <w:rPr>
          <w:rFonts w:cs="Calibri"/>
          <w:sz w:val="24"/>
        </w:rPr>
        <w:t>need to have Microsoft Word</w:t>
      </w:r>
      <w:r w:rsidR="00E14F4D">
        <w:rPr>
          <w:rFonts w:cs="Calibri"/>
          <w:sz w:val="24"/>
        </w:rPr>
        <w:t xml:space="preserve"> (Desktop)</w:t>
      </w:r>
      <w:r w:rsidRPr="00873252">
        <w:rPr>
          <w:rFonts w:cs="Calibri"/>
          <w:sz w:val="24"/>
        </w:rPr>
        <w:t xml:space="preserve"> or OpenOffice Writer installed to complete the application form itself. OpenOffice Writer is free software that can be downloaded here: </w:t>
      </w:r>
      <w:hyperlink r:id="rId26" w:history="1">
        <w:r w:rsidRPr="00873252">
          <w:rPr>
            <w:rFonts w:cs="Calibri"/>
            <w:color w:val="0000FF"/>
            <w:sz w:val="24"/>
            <w:u w:val="single"/>
          </w:rPr>
          <w:t>https://www.openoffice.org</w:t>
        </w:r>
      </w:hyperlink>
      <w:r w:rsidRPr="00873252">
        <w:rPr>
          <w:rFonts w:cs="Calibri"/>
          <w:sz w:val="24"/>
        </w:rPr>
        <w:t xml:space="preserve">. </w:t>
      </w:r>
    </w:p>
    <w:p w14:paraId="255A00DE" w14:textId="77777777" w:rsidR="00974DF2" w:rsidRPr="00873252" w:rsidRDefault="00974DF2" w:rsidP="00190397">
      <w:pPr>
        <w:autoSpaceDE w:val="0"/>
        <w:autoSpaceDN w:val="0"/>
        <w:adjustRightInd w:val="0"/>
        <w:spacing w:before="120" w:after="0" w:line="276" w:lineRule="auto"/>
        <w:rPr>
          <w:rFonts w:cs="Calibri"/>
          <w:b/>
          <w:bCs/>
          <w:color w:val="0070C0"/>
          <w:sz w:val="24"/>
        </w:rPr>
      </w:pPr>
      <w:r w:rsidRPr="00873252">
        <w:rPr>
          <w:rFonts w:cs="Calibri"/>
          <w:b/>
          <w:bCs/>
          <w:color w:val="0070C0"/>
          <w:sz w:val="24"/>
        </w:rPr>
        <w:t>OpenOffice Users</w:t>
      </w:r>
    </w:p>
    <w:p w14:paraId="08E007B7" w14:textId="38272C81" w:rsidR="00974DF2" w:rsidRPr="00873252" w:rsidRDefault="00CB6703" w:rsidP="00190397">
      <w:pPr>
        <w:autoSpaceDE w:val="0"/>
        <w:autoSpaceDN w:val="0"/>
        <w:spacing w:after="0" w:line="276" w:lineRule="auto"/>
        <w:rPr>
          <w:rFonts w:cs="Calibri"/>
          <w:color w:val="000000"/>
          <w:sz w:val="24"/>
          <w:lang w:val="en-GB"/>
        </w:rPr>
      </w:pPr>
      <w:r>
        <w:rPr>
          <w:rFonts w:cs="Calibri"/>
          <w:color w:val="000000"/>
          <w:sz w:val="24"/>
          <w:lang w:val="en-GB"/>
        </w:rPr>
        <w:t xml:space="preserve">You can learn more about using OpenOffice to complete your application </w:t>
      </w:r>
      <w:r w:rsidRPr="00875A28">
        <w:rPr>
          <w:rFonts w:cs="Calibri"/>
          <w:color w:val="000000"/>
          <w:sz w:val="24"/>
          <w:lang w:val="en-GB"/>
        </w:rPr>
        <w:t xml:space="preserve">form </w:t>
      </w:r>
      <w:hyperlink r:id="rId27" w:history="1">
        <w:r w:rsidRPr="00875A28">
          <w:rPr>
            <w:rStyle w:val="Hyperlink"/>
            <w:rFonts w:cs="Calibri"/>
            <w:sz w:val="24"/>
            <w:u w:val="none"/>
            <w:lang w:val="en-GB"/>
          </w:rPr>
          <w:t xml:space="preserve">in this </w:t>
        </w:r>
        <w:r w:rsidR="00974DF2" w:rsidRPr="00875A28">
          <w:rPr>
            <w:rStyle w:val="Hyperlink"/>
            <w:rFonts w:cs="Calibri"/>
            <w:sz w:val="24"/>
            <w:u w:val="none"/>
            <w:lang w:val="en-GB"/>
          </w:rPr>
          <w:t>video</w:t>
        </w:r>
      </w:hyperlink>
      <w:r>
        <w:rPr>
          <w:rFonts w:cs="Calibri"/>
          <w:color w:val="000000"/>
          <w:sz w:val="24"/>
          <w:lang w:val="en-GB"/>
        </w:rPr>
        <w:t>.</w:t>
      </w:r>
      <w:r w:rsidR="00974DF2" w:rsidRPr="00873252">
        <w:rPr>
          <w:rFonts w:cs="Calibri"/>
          <w:color w:val="000000"/>
          <w:sz w:val="24"/>
          <w:lang w:val="en-GB"/>
        </w:rPr>
        <w:t xml:space="preserve"> </w:t>
      </w:r>
      <w:r w:rsidR="00974DF2" w:rsidRPr="00873252">
        <w:rPr>
          <w:rFonts w:cs="Calibri"/>
          <w:i/>
          <w:iCs/>
          <w:color w:val="000000"/>
          <w:sz w:val="24"/>
          <w:lang w:val="en-GB"/>
        </w:rPr>
        <w:t>Using OpenOffice to download, complete and upload the application form</w:t>
      </w:r>
      <w:r w:rsidR="00974DF2" w:rsidRPr="00873252">
        <w:rPr>
          <w:rFonts w:cs="Calibri"/>
          <w:color w:val="000000"/>
          <w:sz w:val="24"/>
          <w:lang w:val="en-GB"/>
        </w:rPr>
        <w:t xml:space="preserve"> </w:t>
      </w:r>
      <w:hyperlink r:id="rId28" w:history="1">
        <w:r w:rsidR="00974DF2" w:rsidRPr="00873252">
          <w:rPr>
            <w:rFonts w:cs="Calibri"/>
            <w:color w:val="0000FF"/>
            <w:sz w:val="24"/>
            <w:u w:val="single"/>
            <w:lang w:val="en-GB"/>
          </w:rPr>
          <w:t>https://www.youtube.com/watch?v=iT9XxgmgoEo</w:t>
        </w:r>
      </w:hyperlink>
      <w:r w:rsidR="00974DF2" w:rsidRPr="00873252">
        <w:rPr>
          <w:rFonts w:cs="Calibri"/>
          <w:color w:val="000000"/>
          <w:sz w:val="24"/>
        </w:rPr>
        <w:t xml:space="preserve"> </w:t>
      </w:r>
    </w:p>
    <w:p w14:paraId="15949A66" w14:textId="430102A6" w:rsidR="00974DF2" w:rsidRPr="00873252" w:rsidRDefault="00770636" w:rsidP="00974DF2">
      <w:pPr>
        <w:autoSpaceDE w:val="0"/>
        <w:autoSpaceDN w:val="0"/>
        <w:spacing w:after="0" w:line="276" w:lineRule="auto"/>
        <w:rPr>
          <w:rFonts w:cs="Calibri"/>
          <w:color w:val="000000"/>
          <w:sz w:val="24"/>
          <w:lang w:val="en-GB"/>
        </w:rPr>
      </w:pPr>
      <w:r>
        <w:rPr>
          <w:rFonts w:cs="Calibri"/>
          <w:color w:val="000000"/>
          <w:sz w:val="24"/>
          <w:lang w:val="en-GB"/>
        </w:rPr>
        <w:t>If you are an OpenOffice user, y</w:t>
      </w:r>
      <w:r w:rsidR="00974DF2" w:rsidRPr="00873252">
        <w:rPr>
          <w:rFonts w:cs="Calibri"/>
          <w:color w:val="000000"/>
          <w:sz w:val="24"/>
          <w:lang w:val="en-GB"/>
        </w:rPr>
        <w:t xml:space="preserve">ou </w:t>
      </w:r>
      <w:r w:rsidR="00974DF2" w:rsidRPr="00873252">
        <w:rPr>
          <w:rFonts w:cs="Calibri"/>
          <w:b/>
          <w:bCs/>
          <w:color w:val="000000"/>
          <w:sz w:val="24"/>
          <w:lang w:val="en-GB"/>
        </w:rPr>
        <w:t>must</w:t>
      </w:r>
      <w:r w:rsidR="00974DF2" w:rsidRPr="00873252">
        <w:rPr>
          <w:rFonts w:cs="Calibri"/>
          <w:color w:val="000000"/>
          <w:sz w:val="24"/>
          <w:lang w:val="en-GB"/>
        </w:rPr>
        <w:t xml:space="preserve"> use OpenOffice Writer version 4.0.1 or earlier. More recent versions of OpenOffice Writer than 4.0.1 </w:t>
      </w:r>
      <w:r w:rsidR="00CF7700">
        <w:rPr>
          <w:rFonts w:cs="Calibri"/>
          <w:color w:val="000000"/>
          <w:sz w:val="24"/>
          <w:lang w:val="en-GB"/>
        </w:rPr>
        <w:t>change</w:t>
      </w:r>
      <w:r w:rsidR="00974DF2" w:rsidRPr="00873252">
        <w:rPr>
          <w:rFonts w:cs="Calibri"/>
          <w:color w:val="000000"/>
          <w:sz w:val="24"/>
          <w:lang w:val="en-GB"/>
        </w:rPr>
        <w:t xml:space="preserve"> how our application forms appear when they are submitted through Online Services. </w:t>
      </w:r>
    </w:p>
    <w:p w14:paraId="00F40743" w14:textId="77777777" w:rsidR="00974DF2" w:rsidRPr="00873252" w:rsidRDefault="00974DF2" w:rsidP="00974DF2">
      <w:pPr>
        <w:keepNext/>
        <w:spacing w:line="276" w:lineRule="auto"/>
        <w:rPr>
          <w:rFonts w:cs="Calibri"/>
          <w:b/>
          <w:bCs/>
          <w:color w:val="0070C0"/>
          <w:sz w:val="24"/>
          <w:lang w:val="en-GB"/>
        </w:rPr>
      </w:pPr>
      <w:r w:rsidRPr="00873252">
        <w:rPr>
          <w:rFonts w:cs="Calibri"/>
          <w:b/>
          <w:bCs/>
          <w:color w:val="0070C0"/>
          <w:sz w:val="24"/>
          <w:lang w:val="en-GB"/>
        </w:rPr>
        <w:lastRenderedPageBreak/>
        <w:t xml:space="preserve">Important notes for Apple Mac users </w:t>
      </w:r>
    </w:p>
    <w:p w14:paraId="2CC73E67" w14:textId="2DD45EA7" w:rsidR="00974DF2" w:rsidRPr="00873252" w:rsidRDefault="00974DF2" w:rsidP="00974DF2">
      <w:pPr>
        <w:numPr>
          <w:ilvl w:val="0"/>
          <w:numId w:val="39"/>
        </w:numPr>
        <w:spacing w:line="276" w:lineRule="auto"/>
        <w:contextualSpacing/>
        <w:rPr>
          <w:rFonts w:cs="Calibri"/>
          <w:color w:val="000000"/>
          <w:sz w:val="24"/>
          <w:lang w:val="en-GB"/>
        </w:rPr>
      </w:pPr>
      <w:r w:rsidRPr="00873252">
        <w:rPr>
          <w:rFonts w:cs="Calibri"/>
          <w:color w:val="000000"/>
          <w:sz w:val="24"/>
          <w:lang w:val="en-GB"/>
        </w:rPr>
        <w:t>Note the section in the YouTube video (at 1 min. 20 secs; link provided above) that deals with the issue of downloading version 4.0.1 on</w:t>
      </w:r>
      <w:r w:rsidR="00463D90">
        <w:rPr>
          <w:rFonts w:cs="Calibri"/>
          <w:color w:val="000000"/>
          <w:sz w:val="24"/>
          <w:lang w:val="en-GB"/>
        </w:rPr>
        <w:t xml:space="preserve"> Macs.</w:t>
      </w:r>
      <w:r w:rsidRPr="00873252">
        <w:rPr>
          <w:rFonts w:cs="Calibri"/>
          <w:color w:val="000000"/>
          <w:sz w:val="24"/>
          <w:lang w:val="en-GB"/>
        </w:rPr>
        <w:t xml:space="preserve"> </w:t>
      </w:r>
      <w:r w:rsidR="006264ED">
        <w:rPr>
          <w:rFonts w:cs="Calibri"/>
          <w:color w:val="000000"/>
          <w:sz w:val="24"/>
          <w:lang w:val="en-GB"/>
        </w:rPr>
        <w:t xml:space="preserve">If </w:t>
      </w:r>
      <w:r w:rsidR="00463D90">
        <w:rPr>
          <w:rFonts w:cs="Calibri"/>
          <w:color w:val="000000"/>
          <w:sz w:val="24"/>
          <w:lang w:val="en-GB"/>
        </w:rPr>
        <w:t xml:space="preserve">you </w:t>
      </w:r>
      <w:r w:rsidR="006264ED">
        <w:rPr>
          <w:rFonts w:cs="Calibri"/>
          <w:color w:val="000000"/>
          <w:sz w:val="24"/>
          <w:lang w:val="en-GB"/>
        </w:rPr>
        <w:t xml:space="preserve">have a </w:t>
      </w:r>
      <w:r w:rsidRPr="00873252">
        <w:rPr>
          <w:rFonts w:cs="Calibri"/>
          <w:color w:val="000000"/>
          <w:sz w:val="24"/>
          <w:lang w:val="en-GB"/>
        </w:rPr>
        <w:t>Mac with the operating system Mac OS Mojave</w:t>
      </w:r>
      <w:r w:rsidR="001E69F0">
        <w:rPr>
          <w:rFonts w:cs="Calibri"/>
          <w:color w:val="000000"/>
          <w:sz w:val="24"/>
          <w:lang w:val="en-GB"/>
        </w:rPr>
        <w:t xml:space="preserve"> (10.14)</w:t>
      </w:r>
      <w:r w:rsidRPr="00873252">
        <w:rPr>
          <w:rFonts w:cs="Calibri"/>
          <w:color w:val="000000"/>
          <w:sz w:val="24"/>
          <w:lang w:val="en-GB"/>
        </w:rPr>
        <w:t xml:space="preserve"> or earlier</w:t>
      </w:r>
      <w:r w:rsidR="006264ED">
        <w:rPr>
          <w:rFonts w:cs="Calibri"/>
          <w:color w:val="000000"/>
          <w:sz w:val="24"/>
          <w:lang w:val="en-GB"/>
        </w:rPr>
        <w:t>, the OpenOffice website might tell you that you need to download</w:t>
      </w:r>
      <w:r w:rsidRPr="00873252">
        <w:rPr>
          <w:rFonts w:cs="Calibri"/>
          <w:color w:val="000000"/>
          <w:sz w:val="24"/>
          <w:lang w:val="en-GB"/>
        </w:rPr>
        <w:t xml:space="preserve"> </w:t>
      </w:r>
      <w:r w:rsidR="006264ED">
        <w:rPr>
          <w:rFonts w:cs="Calibri"/>
          <w:color w:val="000000"/>
          <w:sz w:val="24"/>
          <w:lang w:val="en-GB"/>
        </w:rPr>
        <w:t>version 4.1.1 or 4.1.2.  Ignore this recommendation and download 4.0.1 instead.</w:t>
      </w:r>
    </w:p>
    <w:p w14:paraId="72B1BD93" w14:textId="24647C47" w:rsidR="00974DF2" w:rsidRPr="00453C12" w:rsidRDefault="00974DF2" w:rsidP="00974DF2">
      <w:pPr>
        <w:numPr>
          <w:ilvl w:val="0"/>
          <w:numId w:val="39"/>
        </w:numPr>
        <w:autoSpaceDE w:val="0"/>
        <w:autoSpaceDN w:val="0"/>
        <w:spacing w:before="120" w:line="276" w:lineRule="auto"/>
        <w:contextualSpacing/>
        <w:rPr>
          <w:rFonts w:cs="Calibri"/>
          <w:color w:val="000000"/>
          <w:sz w:val="24"/>
          <w:lang w:val="en-GB"/>
        </w:rPr>
      </w:pPr>
      <w:r w:rsidRPr="00453C12">
        <w:rPr>
          <w:rFonts w:cs="Calibri"/>
          <w:color w:val="000000"/>
          <w:sz w:val="24"/>
          <w:lang w:val="en-GB"/>
        </w:rPr>
        <w:t>You cannot download OpenOffice 4.0.1 onto a Mac with the operating system Mac OS Catalina. If your Mac has this operating system or a newer version installed, you will have to download and use OpenOffice version 4.1.9 or newer.</w:t>
      </w:r>
    </w:p>
    <w:p w14:paraId="3D323D2F" w14:textId="77777777" w:rsidR="00463D90" w:rsidRDefault="00463D90" w:rsidP="00974DF2">
      <w:pPr>
        <w:autoSpaceDE w:val="0"/>
        <w:autoSpaceDN w:val="0"/>
        <w:adjustRightInd w:val="0"/>
        <w:spacing w:after="0" w:line="276" w:lineRule="auto"/>
        <w:rPr>
          <w:rFonts w:cs="Calibri"/>
          <w:sz w:val="24"/>
        </w:rPr>
      </w:pPr>
    </w:p>
    <w:p w14:paraId="27C292AC" w14:textId="392349B1" w:rsidR="00974DF2" w:rsidRDefault="00974DF2" w:rsidP="00974DF2">
      <w:pPr>
        <w:autoSpaceDE w:val="0"/>
        <w:autoSpaceDN w:val="0"/>
        <w:adjustRightInd w:val="0"/>
        <w:spacing w:after="0"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 xml:space="preserve">If you cannot meet, or do not understand, any of these requirements, please contact us for advice as far as possible in advance of the deadline. </w:t>
      </w:r>
    </w:p>
    <w:p w14:paraId="6E819FAE" w14:textId="77777777" w:rsidR="00974DF2" w:rsidRPr="00873252" w:rsidRDefault="00974DF2" w:rsidP="00974DF2">
      <w:pPr>
        <w:keepNext/>
        <w:spacing w:before="240" w:after="60" w:line="276" w:lineRule="auto"/>
        <w:ind w:left="-567" w:firstLine="567"/>
        <w:outlineLvl w:val="2"/>
        <w:rPr>
          <w:rFonts w:cs="Calibri"/>
          <w:b/>
          <w:bCs/>
          <w:color w:val="0070C0"/>
          <w:sz w:val="24"/>
        </w:rPr>
      </w:pPr>
      <w:r w:rsidRPr="00873252">
        <w:rPr>
          <w:rFonts w:cs="Calibri"/>
          <w:b/>
          <w:bCs/>
          <w:color w:val="0070C0"/>
          <w:sz w:val="24"/>
        </w:rPr>
        <w:t>Give yourself enough time to complete the application</w:t>
      </w:r>
    </w:p>
    <w:p w14:paraId="559434D9" w14:textId="508CE437" w:rsidR="00802E24" w:rsidRDefault="00974DF2" w:rsidP="00974DF2">
      <w:pPr>
        <w:spacing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 xml:space="preserve">You should </w:t>
      </w:r>
      <w:r w:rsidR="00CE72E2">
        <w:rPr>
          <w:rFonts w:cs="Calibri"/>
          <w:sz w:val="24"/>
        </w:rPr>
        <w:t>take time to get</w:t>
      </w:r>
      <w:r w:rsidR="00CE72E2" w:rsidRPr="00873252">
        <w:rPr>
          <w:rFonts w:cs="Calibri"/>
          <w:sz w:val="24"/>
        </w:rPr>
        <w:t xml:space="preserve"> </w:t>
      </w:r>
      <w:r w:rsidRPr="00873252">
        <w:rPr>
          <w:rFonts w:cs="Calibri"/>
          <w:sz w:val="24"/>
        </w:rPr>
        <w:t>familiar with the Online Services website</w:t>
      </w:r>
      <w:r w:rsidR="00802E24">
        <w:rPr>
          <w:rFonts w:cs="Calibri"/>
          <w:sz w:val="24"/>
        </w:rPr>
        <w:t xml:space="preserve"> </w:t>
      </w:r>
      <w:r w:rsidRPr="00873252">
        <w:rPr>
          <w:rFonts w:cs="Calibri"/>
          <w:sz w:val="24"/>
        </w:rPr>
        <w:t xml:space="preserve">well in advance of the </w:t>
      </w:r>
      <w:r w:rsidR="00CE72E2">
        <w:rPr>
          <w:rFonts w:cs="Calibri"/>
          <w:sz w:val="24"/>
        </w:rPr>
        <w:t xml:space="preserve">application </w:t>
      </w:r>
      <w:r w:rsidRPr="00873252">
        <w:rPr>
          <w:rFonts w:cs="Calibri"/>
          <w:sz w:val="24"/>
        </w:rPr>
        <w:t>deadline.</w:t>
      </w:r>
      <w:r w:rsidR="00802E24">
        <w:rPr>
          <w:rFonts w:cs="Calibri"/>
          <w:sz w:val="24"/>
        </w:rPr>
        <w:t xml:space="preserve"> </w:t>
      </w:r>
      <w:r w:rsidR="00D2125E">
        <w:rPr>
          <w:rFonts w:cs="Calibri"/>
          <w:sz w:val="24"/>
        </w:rPr>
        <w:t>Als</w:t>
      </w:r>
      <w:r w:rsidR="005E7A7B">
        <w:rPr>
          <w:rFonts w:cs="Calibri"/>
          <w:sz w:val="24"/>
        </w:rPr>
        <w:t>o, g</w:t>
      </w:r>
      <w:r w:rsidR="00802E24">
        <w:rPr>
          <w:rFonts w:cs="Calibri"/>
          <w:sz w:val="24"/>
        </w:rPr>
        <w:t xml:space="preserve">ive yourself plenty of time to complete the application form. </w:t>
      </w:r>
    </w:p>
    <w:p w14:paraId="7DD7D62F" w14:textId="5A490D6D" w:rsidR="00974DF2" w:rsidRPr="00873252" w:rsidRDefault="00802E24" w:rsidP="00974DF2">
      <w:pPr>
        <w:spacing w:line="276" w:lineRule="auto"/>
        <w:rPr>
          <w:rFonts w:cs="Calibri"/>
          <w:sz w:val="24"/>
        </w:rPr>
      </w:pPr>
      <w:r>
        <w:rPr>
          <w:rFonts w:cs="Calibri"/>
          <w:sz w:val="24"/>
        </w:rPr>
        <w:t>The Online Services site often has</w:t>
      </w:r>
      <w:r w:rsidR="00974DF2" w:rsidRPr="00873252">
        <w:rPr>
          <w:rFonts w:cs="Calibri"/>
          <w:sz w:val="24"/>
        </w:rPr>
        <w:t xml:space="preserve"> heavy traffic on the afternoon of the closing date. You should prepare your application and submit it well in advance of the deadline. </w:t>
      </w:r>
    </w:p>
    <w:p w14:paraId="5C40D291" w14:textId="0110C001" w:rsidR="00974DF2" w:rsidRPr="00873252" w:rsidRDefault="00974DF2" w:rsidP="00974DF2">
      <w:pPr>
        <w:spacing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 xml:space="preserve">Upload times can be much longer than download times. </w:t>
      </w:r>
    </w:p>
    <w:p w14:paraId="3DDAEA81" w14:textId="77777777" w:rsidR="00974DF2" w:rsidRPr="00873252" w:rsidRDefault="00974DF2" w:rsidP="00974DF2">
      <w:pPr>
        <w:keepNext/>
        <w:spacing w:before="180" w:after="60" w:line="276" w:lineRule="auto"/>
        <w:outlineLvl w:val="2"/>
        <w:rPr>
          <w:rFonts w:cs="Calibri"/>
          <w:b/>
          <w:bCs/>
          <w:color w:val="0070C0"/>
          <w:sz w:val="24"/>
        </w:rPr>
      </w:pPr>
      <w:r w:rsidRPr="00873252">
        <w:rPr>
          <w:rFonts w:cs="Calibri"/>
          <w:b/>
          <w:bCs/>
          <w:color w:val="0070C0"/>
          <w:sz w:val="24"/>
        </w:rPr>
        <w:t>Getting technical support</w:t>
      </w:r>
    </w:p>
    <w:p w14:paraId="28C02418" w14:textId="77777777" w:rsidR="00C72507" w:rsidRDefault="00974DF2" w:rsidP="00974DF2">
      <w:pPr>
        <w:spacing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 xml:space="preserve">If you need technical support while making an online application, you can contact the Arts Council by emailing </w:t>
      </w:r>
      <w:hyperlink r:id="rId29" w:history="1">
        <w:r w:rsidRPr="00F9603C">
          <w:rPr>
            <w:rFonts w:cs="Calibri"/>
            <w:color w:val="0000FF"/>
            <w:sz w:val="24"/>
            <w:u w:val="single"/>
          </w:rPr>
          <w:t>onlineservices@artscouncil.ie</w:t>
        </w:r>
      </w:hyperlink>
      <w:r w:rsidRPr="00873252">
        <w:rPr>
          <w:rFonts w:cs="Calibri"/>
          <w:sz w:val="24"/>
        </w:rPr>
        <w:t xml:space="preserve"> or by phoning 01 6180200</w:t>
      </w:r>
      <w:r w:rsidRPr="00873252">
        <w:rPr>
          <w:rFonts w:cs="Calibri"/>
          <w:sz w:val="24"/>
          <w:lang w:val="en-US"/>
        </w:rPr>
        <w:t>/01 6180243</w:t>
      </w:r>
      <w:r w:rsidRPr="00873252">
        <w:rPr>
          <w:rFonts w:cs="Calibri"/>
          <w:sz w:val="24"/>
        </w:rPr>
        <w:t xml:space="preserve">. </w:t>
      </w:r>
    </w:p>
    <w:p w14:paraId="12632AF0" w14:textId="32BACAB3" w:rsidR="00974DF2" w:rsidRPr="00873252" w:rsidRDefault="00974DF2" w:rsidP="00974DF2">
      <w:pPr>
        <w:spacing w:line="276" w:lineRule="auto"/>
        <w:rPr>
          <w:rFonts w:eastAsia="Calibri" w:cs="Calibri"/>
          <w:sz w:val="24"/>
        </w:rPr>
      </w:pPr>
      <w:r w:rsidRPr="00873252">
        <w:rPr>
          <w:rFonts w:cs="Calibri"/>
          <w:sz w:val="24"/>
        </w:rPr>
        <w:t xml:space="preserve">We recommend </w:t>
      </w:r>
      <w:r w:rsidR="00C72507">
        <w:rPr>
          <w:rFonts w:cs="Calibri"/>
          <w:sz w:val="24"/>
        </w:rPr>
        <w:t xml:space="preserve">that </w:t>
      </w:r>
      <w:r w:rsidRPr="00873252">
        <w:rPr>
          <w:rFonts w:cs="Calibri"/>
          <w:sz w:val="24"/>
        </w:rPr>
        <w:t xml:space="preserve">you report any technical issues with us well in advance of the deadline. </w:t>
      </w:r>
      <w:r w:rsidR="00C72507">
        <w:rPr>
          <w:rFonts w:cs="Calibri"/>
          <w:sz w:val="24"/>
        </w:rPr>
        <w:t xml:space="preserve">Make sure that you give us </w:t>
      </w:r>
      <w:r w:rsidRPr="00873252">
        <w:rPr>
          <w:rFonts w:cs="Calibri"/>
          <w:sz w:val="24"/>
        </w:rPr>
        <w:t xml:space="preserve">a contact phone number and that you are available to receive a return call from us. </w:t>
      </w:r>
    </w:p>
    <w:p w14:paraId="0172E506" w14:textId="77777777" w:rsidR="00974DF2" w:rsidRPr="00873252" w:rsidRDefault="00974DF2" w:rsidP="00974DF2">
      <w:pPr>
        <w:spacing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 xml:space="preserve">We deal with queries on a first-come first-served basis. </w:t>
      </w:r>
    </w:p>
    <w:p w14:paraId="2FC8D49F" w14:textId="263B3C72" w:rsidR="00974DF2" w:rsidRPr="00873252" w:rsidRDefault="00974DF2" w:rsidP="00974DF2">
      <w:pPr>
        <w:spacing w:line="276" w:lineRule="auto"/>
        <w:rPr>
          <w:rFonts w:cs="Calibri"/>
          <w:sz w:val="24"/>
        </w:rPr>
      </w:pPr>
      <w:r w:rsidRPr="00873252">
        <w:rPr>
          <w:rFonts w:cs="Calibri"/>
          <w:sz w:val="24"/>
        </w:rPr>
        <w:t>Please note that there is often a high volume of calls as the deadline approaches and that technical-support calls received after 2.00pm on the closing date may not be resolved before the deadline.</w:t>
      </w:r>
    </w:p>
    <w:p w14:paraId="7517FB0E" w14:textId="77777777" w:rsidR="003A4665" w:rsidRPr="00190397" w:rsidRDefault="003A4665" w:rsidP="00A40A9B">
      <w:pPr>
        <w:pStyle w:val="Heading2"/>
        <w:jc w:val="both"/>
        <w:rPr>
          <w:color w:val="0070C0"/>
          <w:sz w:val="24"/>
        </w:rPr>
      </w:pPr>
      <w:bookmarkStart w:id="25" w:name="_Toc189037445"/>
      <w:bookmarkEnd w:id="23"/>
      <w:r w:rsidRPr="00190397">
        <w:rPr>
          <w:color w:val="0070C0"/>
          <w:sz w:val="24"/>
        </w:rPr>
        <w:t>2.2</w:t>
      </w:r>
      <w:r w:rsidRPr="00190397">
        <w:rPr>
          <w:color w:val="0070C0"/>
          <w:sz w:val="24"/>
        </w:rPr>
        <w:tab/>
        <w:t>Fill in the application form</w:t>
      </w:r>
      <w:bookmarkEnd w:id="25"/>
      <w:r w:rsidRPr="00190397">
        <w:rPr>
          <w:color w:val="0070C0"/>
          <w:sz w:val="24"/>
        </w:rPr>
        <w:t xml:space="preserve"> </w:t>
      </w:r>
    </w:p>
    <w:p w14:paraId="340747FD" w14:textId="05F11E27" w:rsidR="003A4665" w:rsidRPr="00F0614B" w:rsidRDefault="00D646B8" w:rsidP="00841517">
      <w:pPr>
        <w:spacing w:line="276" w:lineRule="auto"/>
        <w:rPr>
          <w:sz w:val="24"/>
        </w:rPr>
      </w:pPr>
      <w:r>
        <w:rPr>
          <w:sz w:val="24"/>
        </w:rPr>
        <w:t>D</w:t>
      </w:r>
      <w:r w:rsidR="003A4665" w:rsidRPr="00F0614B">
        <w:rPr>
          <w:sz w:val="24"/>
        </w:rPr>
        <w:t xml:space="preserve">ownload the </w:t>
      </w:r>
      <w:r w:rsidR="00401E30" w:rsidRPr="00F0614B">
        <w:rPr>
          <w:sz w:val="24"/>
        </w:rPr>
        <w:t xml:space="preserve">Creative Schools </w:t>
      </w:r>
      <w:r w:rsidR="003A4665" w:rsidRPr="00F0614B">
        <w:rPr>
          <w:sz w:val="24"/>
        </w:rPr>
        <w:t>application form</w:t>
      </w:r>
      <w:r w:rsidR="00C72EF2">
        <w:rPr>
          <w:sz w:val="24"/>
        </w:rPr>
        <w:t xml:space="preserve"> from your Online Services account</w:t>
      </w:r>
      <w:r w:rsidR="003A4665" w:rsidRPr="00F0614B">
        <w:rPr>
          <w:sz w:val="24"/>
        </w:rPr>
        <w:t xml:space="preserve">. The application form is a </w:t>
      </w:r>
      <w:r w:rsidR="00E30422" w:rsidRPr="00F0614B">
        <w:rPr>
          <w:sz w:val="24"/>
        </w:rPr>
        <w:t xml:space="preserve">Microsoft </w:t>
      </w:r>
      <w:r w:rsidR="003A4665" w:rsidRPr="00F0614B">
        <w:rPr>
          <w:sz w:val="24"/>
        </w:rPr>
        <w:t>Word</w:t>
      </w:r>
      <w:r w:rsidR="008C49E4">
        <w:rPr>
          <w:sz w:val="24"/>
        </w:rPr>
        <w:t xml:space="preserve"> (Desktop)</w:t>
      </w:r>
      <w:r w:rsidR="00E30422" w:rsidRPr="00F0614B">
        <w:rPr>
          <w:sz w:val="24"/>
        </w:rPr>
        <w:t>/OpenOffice Writer-compatible</w:t>
      </w:r>
      <w:r w:rsidR="003A4665" w:rsidRPr="00F0614B">
        <w:rPr>
          <w:sz w:val="24"/>
        </w:rPr>
        <w:t xml:space="preserve"> document </w:t>
      </w:r>
      <w:r w:rsidR="00E30422" w:rsidRPr="00F0614B">
        <w:rPr>
          <w:sz w:val="24"/>
        </w:rPr>
        <w:t xml:space="preserve">that </w:t>
      </w:r>
      <w:r w:rsidR="003A4665" w:rsidRPr="00F0614B">
        <w:rPr>
          <w:sz w:val="24"/>
        </w:rPr>
        <w:t xml:space="preserve">you fill in offline (on your own computer). The application form includes guidance on how to fill in each of its sections. </w:t>
      </w:r>
    </w:p>
    <w:p w14:paraId="380A2949" w14:textId="77777777" w:rsidR="003A4665" w:rsidRPr="000600A8" w:rsidRDefault="003A4665" w:rsidP="00841517">
      <w:pPr>
        <w:pStyle w:val="Heading3"/>
        <w:spacing w:line="276" w:lineRule="auto"/>
        <w:rPr>
          <w:color w:val="0070C0"/>
          <w:sz w:val="24"/>
          <w:szCs w:val="24"/>
        </w:rPr>
      </w:pPr>
      <w:r w:rsidRPr="000600A8">
        <w:rPr>
          <w:color w:val="0070C0"/>
          <w:sz w:val="24"/>
          <w:szCs w:val="24"/>
        </w:rPr>
        <w:t>Making your case</w:t>
      </w:r>
    </w:p>
    <w:p w14:paraId="78DE9E1F" w14:textId="75325286" w:rsidR="00AC0F4C" w:rsidRPr="00F0614B" w:rsidRDefault="00C72507" w:rsidP="00841517">
      <w:pPr>
        <w:spacing w:line="276" w:lineRule="auto"/>
        <w:rPr>
          <w:sz w:val="24"/>
        </w:rPr>
      </w:pPr>
      <w:r>
        <w:rPr>
          <w:sz w:val="24"/>
        </w:rPr>
        <w:t xml:space="preserve">To </w:t>
      </w:r>
      <w:r w:rsidR="003A4665" w:rsidRPr="00F0614B">
        <w:rPr>
          <w:sz w:val="24"/>
        </w:rPr>
        <w:t>make the best case for why you</w:t>
      </w:r>
      <w:r w:rsidR="00C72EF2">
        <w:rPr>
          <w:sz w:val="24"/>
        </w:rPr>
        <w:t>r school/centre</w:t>
      </w:r>
      <w:r w:rsidR="003A4665" w:rsidRPr="00F0614B">
        <w:rPr>
          <w:sz w:val="24"/>
        </w:rPr>
        <w:t xml:space="preserve"> should </w:t>
      </w:r>
      <w:r w:rsidR="00AC0F4C" w:rsidRPr="00F0614B">
        <w:rPr>
          <w:sz w:val="24"/>
        </w:rPr>
        <w:t>participate in Creative Schools</w:t>
      </w:r>
      <w:r w:rsidR="003A4665" w:rsidRPr="00F0614B">
        <w:rPr>
          <w:sz w:val="24"/>
        </w:rPr>
        <w:t>, give careful consideration to what you include in the</w:t>
      </w:r>
      <w:r w:rsidR="00AC0F4C" w:rsidRPr="00F0614B">
        <w:rPr>
          <w:sz w:val="24"/>
        </w:rPr>
        <w:t xml:space="preserve"> following sections of the application form.</w:t>
      </w:r>
    </w:p>
    <w:p w14:paraId="0DCA79C4" w14:textId="7246C104" w:rsidR="002C574B" w:rsidRPr="00F0614B" w:rsidRDefault="002C574B" w:rsidP="006A59D9">
      <w:pPr>
        <w:pStyle w:val="tabletext"/>
        <w:rPr>
          <w:sz w:val="24"/>
        </w:rPr>
      </w:pPr>
      <w:r w:rsidRPr="00F0614B">
        <w:rPr>
          <w:sz w:val="24"/>
        </w:rPr>
        <w:lastRenderedPageBreak/>
        <w:t xml:space="preserve">In each section your answers </w:t>
      </w:r>
      <w:r w:rsidR="005C452F" w:rsidRPr="00F0614B">
        <w:rPr>
          <w:sz w:val="24"/>
        </w:rPr>
        <w:t>might</w:t>
      </w:r>
      <w:r w:rsidRPr="00F0614B">
        <w:rPr>
          <w:sz w:val="24"/>
        </w:rPr>
        <w:t xml:space="preserve"> include your </w:t>
      </w:r>
      <w:r w:rsidR="00CC02E4" w:rsidRPr="00F0614B">
        <w:rPr>
          <w:sz w:val="24"/>
        </w:rPr>
        <w:t>schoo</w:t>
      </w:r>
      <w:r w:rsidR="005E7A7B">
        <w:rPr>
          <w:sz w:val="24"/>
        </w:rPr>
        <w:t>l’s</w:t>
      </w:r>
      <w:r w:rsidR="00CC02E4" w:rsidRPr="00F0614B">
        <w:rPr>
          <w:sz w:val="24"/>
        </w:rPr>
        <w:t xml:space="preserve">/centre’s </w:t>
      </w:r>
      <w:r w:rsidRPr="00F0614B">
        <w:rPr>
          <w:sz w:val="24"/>
        </w:rPr>
        <w:t>current strengths</w:t>
      </w:r>
      <w:r w:rsidR="0084129A" w:rsidRPr="00F0614B">
        <w:rPr>
          <w:sz w:val="24"/>
        </w:rPr>
        <w:t>,</w:t>
      </w:r>
      <w:r w:rsidRPr="00F0614B">
        <w:rPr>
          <w:sz w:val="24"/>
        </w:rPr>
        <w:t xml:space="preserve"> along with areas for potential development.</w:t>
      </w:r>
    </w:p>
    <w:tbl>
      <w:tblPr>
        <w:tblW w:w="0" w:type="auto"/>
        <w:tblInd w:w="9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2688"/>
        <w:gridCol w:w="6504"/>
      </w:tblGrid>
      <w:tr w:rsidR="003A4665" w:rsidRPr="00F0614B" w14:paraId="3E3444B5" w14:textId="77777777" w:rsidTr="19A87B1C">
        <w:tc>
          <w:tcPr>
            <w:tcW w:w="2688" w:type="dxa"/>
          </w:tcPr>
          <w:p w14:paraId="2BADFDF1" w14:textId="77777777" w:rsidR="003A4665" w:rsidRPr="00F0614B" w:rsidRDefault="003A4665" w:rsidP="00AC0F4C">
            <w:pPr>
              <w:pStyle w:val="tabletext"/>
              <w:rPr>
                <w:color w:val="FF0000"/>
                <w:sz w:val="24"/>
              </w:rPr>
            </w:pPr>
            <w:r w:rsidRPr="000600A8">
              <w:rPr>
                <w:color w:val="0070C0"/>
                <w:sz w:val="24"/>
              </w:rPr>
              <w:t>2.</w:t>
            </w:r>
            <w:r w:rsidR="00316415" w:rsidRPr="000600A8">
              <w:rPr>
                <w:color w:val="0070C0"/>
                <w:sz w:val="24"/>
              </w:rPr>
              <w:t>1</w:t>
            </w:r>
            <w:r w:rsidR="00AC0F4C" w:rsidRPr="000600A8">
              <w:rPr>
                <w:color w:val="0070C0"/>
                <w:sz w:val="24"/>
              </w:rPr>
              <w:t xml:space="preserve"> Rationale for application</w:t>
            </w:r>
          </w:p>
        </w:tc>
        <w:tc>
          <w:tcPr>
            <w:tcW w:w="6504" w:type="dxa"/>
          </w:tcPr>
          <w:p w14:paraId="76C23AEB" w14:textId="3D0E743E" w:rsidR="00C84431" w:rsidRDefault="00C84431" w:rsidP="00C84431">
            <w:pPr>
              <w:pStyle w:val="tabletext"/>
              <w:rPr>
                <w:sz w:val="24"/>
              </w:rPr>
            </w:pPr>
            <w:r w:rsidRPr="00F0614B">
              <w:rPr>
                <w:sz w:val="24"/>
              </w:rPr>
              <w:t xml:space="preserve">Give a summary </w:t>
            </w:r>
            <w:r>
              <w:rPr>
                <w:sz w:val="24"/>
              </w:rPr>
              <w:t xml:space="preserve">in up to three short points </w:t>
            </w:r>
            <w:r w:rsidRPr="00F0614B">
              <w:rPr>
                <w:sz w:val="24"/>
              </w:rPr>
              <w:t>of why you</w:t>
            </w:r>
            <w:r>
              <w:rPr>
                <w:sz w:val="24"/>
              </w:rPr>
              <w:t>r school/centre</w:t>
            </w:r>
            <w:r w:rsidRPr="00F0614B">
              <w:rPr>
                <w:sz w:val="24"/>
              </w:rPr>
              <w:t xml:space="preserve"> would like to participate in the Creative Schools initiative</w:t>
            </w:r>
            <w:r>
              <w:rPr>
                <w:sz w:val="24"/>
              </w:rPr>
              <w:t>.</w:t>
            </w:r>
            <w:r w:rsidRPr="00F0614B">
              <w:rPr>
                <w:sz w:val="24"/>
              </w:rPr>
              <w:t xml:space="preserve"> </w:t>
            </w:r>
          </w:p>
          <w:p w14:paraId="6CC4A3F0" w14:textId="77777777" w:rsidR="00C84431" w:rsidRDefault="00C84431" w:rsidP="00C84431">
            <w:pPr>
              <w:pStyle w:val="tabletext"/>
              <w:rPr>
                <w:b/>
                <w:sz w:val="24"/>
              </w:rPr>
            </w:pPr>
            <w:r w:rsidRPr="00AA5891">
              <w:rPr>
                <w:b/>
                <w:color w:val="0070C0"/>
                <w:sz w:val="24"/>
              </w:rPr>
              <w:t>Note</w:t>
            </w:r>
            <w:r w:rsidRPr="00C86A4D">
              <w:rPr>
                <w:b/>
                <w:sz w:val="24"/>
              </w:rPr>
              <w:t xml:space="preserve">: </w:t>
            </w:r>
            <w:r w:rsidRPr="00AA5891">
              <w:rPr>
                <w:sz w:val="24"/>
              </w:rPr>
              <w:t>this question is</w:t>
            </w:r>
            <w:r>
              <w:rPr>
                <w:b/>
                <w:sz w:val="24"/>
              </w:rPr>
              <w:t xml:space="preserve"> not </w:t>
            </w:r>
            <w:r w:rsidRPr="00AA5891">
              <w:rPr>
                <w:sz w:val="24"/>
              </w:rPr>
              <w:t>scored</w:t>
            </w:r>
            <w:r>
              <w:rPr>
                <w:b/>
                <w:sz w:val="24"/>
              </w:rPr>
              <w:t>.</w:t>
            </w:r>
          </w:p>
          <w:p w14:paraId="4CF3C0B2" w14:textId="0ECA3DC0" w:rsidR="003A4665" w:rsidRPr="00F0614B" w:rsidRDefault="007F6A79" w:rsidP="00AB5880">
            <w:pPr>
              <w:pStyle w:val="tabletext"/>
              <w:rPr>
                <w:vanish/>
                <w:sz w:val="24"/>
              </w:rPr>
            </w:pPr>
            <w:r>
              <w:rPr>
                <w:sz w:val="24"/>
              </w:rPr>
              <w:t xml:space="preserve">If </w:t>
            </w:r>
            <w:r w:rsidR="00C84431" w:rsidRPr="000544BA">
              <w:rPr>
                <w:sz w:val="24"/>
              </w:rPr>
              <w:t xml:space="preserve">your application </w:t>
            </w:r>
            <w:r w:rsidR="00AA3B80">
              <w:rPr>
                <w:sz w:val="24"/>
              </w:rPr>
              <w:t>is</w:t>
            </w:r>
            <w:r w:rsidR="00AA3B80" w:rsidRPr="000544BA">
              <w:rPr>
                <w:sz w:val="24"/>
              </w:rPr>
              <w:t xml:space="preserve"> </w:t>
            </w:r>
            <w:r w:rsidR="00C84431" w:rsidRPr="000544BA">
              <w:rPr>
                <w:sz w:val="24"/>
              </w:rPr>
              <w:t xml:space="preserve">successful, </w:t>
            </w:r>
            <w:r w:rsidR="00AA3B80">
              <w:rPr>
                <w:sz w:val="24"/>
              </w:rPr>
              <w:t xml:space="preserve">we may publish </w:t>
            </w:r>
            <w:r w:rsidR="00C84431" w:rsidRPr="000544BA">
              <w:rPr>
                <w:sz w:val="24"/>
              </w:rPr>
              <w:t xml:space="preserve">this summary on the </w:t>
            </w:r>
            <w:r w:rsidR="00AA3B80">
              <w:rPr>
                <w:sz w:val="24"/>
              </w:rPr>
              <w:t xml:space="preserve">Arts Council </w:t>
            </w:r>
            <w:r w:rsidR="00C84431" w:rsidRPr="000544BA">
              <w:rPr>
                <w:sz w:val="24"/>
              </w:rPr>
              <w:t>website</w:t>
            </w:r>
            <w:r w:rsidR="00AA3B80">
              <w:rPr>
                <w:sz w:val="24"/>
              </w:rPr>
              <w:t xml:space="preserve">, on </w:t>
            </w:r>
            <w:r w:rsidR="00C84431">
              <w:rPr>
                <w:sz w:val="24"/>
              </w:rPr>
              <w:t>our</w:t>
            </w:r>
            <w:r w:rsidR="00C84431" w:rsidRPr="000544BA">
              <w:rPr>
                <w:sz w:val="24"/>
              </w:rPr>
              <w:t xml:space="preserve"> partners</w:t>
            </w:r>
            <w:r w:rsidR="00AB5880">
              <w:rPr>
                <w:sz w:val="24"/>
              </w:rPr>
              <w:t>’ websites</w:t>
            </w:r>
            <w:r w:rsidR="00AA3B80">
              <w:rPr>
                <w:sz w:val="24"/>
              </w:rPr>
              <w:t>,</w:t>
            </w:r>
            <w:r w:rsidR="00C84431" w:rsidRPr="000544BA">
              <w:rPr>
                <w:sz w:val="24"/>
              </w:rPr>
              <w:t xml:space="preserve"> and in published material relating to </w:t>
            </w:r>
            <w:r w:rsidR="00AA3B80">
              <w:rPr>
                <w:sz w:val="24"/>
              </w:rPr>
              <w:t>Creative Schools</w:t>
            </w:r>
            <w:r w:rsidR="00C84431" w:rsidRPr="000544BA">
              <w:rPr>
                <w:sz w:val="24"/>
              </w:rPr>
              <w:t xml:space="preserve">. For this reason, you should keep in mind that what you write </w:t>
            </w:r>
            <w:r w:rsidR="00C84431">
              <w:rPr>
                <w:sz w:val="24"/>
              </w:rPr>
              <w:t xml:space="preserve">here </w:t>
            </w:r>
            <w:r w:rsidR="00C84431" w:rsidRPr="000544BA">
              <w:rPr>
                <w:sz w:val="24"/>
              </w:rPr>
              <w:t>may have a wider audience beyond the assessment team.</w:t>
            </w:r>
            <w:r w:rsidR="003A4665" w:rsidRPr="00F0614B">
              <w:rPr>
                <w:sz w:val="24"/>
              </w:rPr>
              <w:br/>
            </w:r>
          </w:p>
        </w:tc>
      </w:tr>
      <w:tr w:rsidR="003A4665" w:rsidRPr="00F0614B" w14:paraId="3D72DF54" w14:textId="77777777" w:rsidTr="19A87B1C">
        <w:tc>
          <w:tcPr>
            <w:tcW w:w="2688" w:type="dxa"/>
          </w:tcPr>
          <w:p w14:paraId="763C97A3" w14:textId="0BE8BDC0" w:rsidR="003A4665" w:rsidRPr="00F0614B" w:rsidRDefault="003A4665" w:rsidP="00EF4959">
            <w:pPr>
              <w:pStyle w:val="tabletext"/>
              <w:rPr>
                <w:color w:val="FF0000"/>
                <w:sz w:val="24"/>
              </w:rPr>
            </w:pPr>
            <w:r w:rsidRPr="000600A8">
              <w:rPr>
                <w:color w:val="0070C0"/>
                <w:sz w:val="24"/>
              </w:rPr>
              <w:t>2.</w:t>
            </w:r>
            <w:r w:rsidR="00316415" w:rsidRPr="000600A8">
              <w:rPr>
                <w:color w:val="0070C0"/>
                <w:sz w:val="24"/>
              </w:rPr>
              <w:t>2</w:t>
            </w:r>
            <w:r w:rsidRPr="000600A8">
              <w:rPr>
                <w:color w:val="0070C0"/>
                <w:sz w:val="24"/>
              </w:rPr>
              <w:t xml:space="preserve"> </w:t>
            </w:r>
            <w:r w:rsidR="0057706A" w:rsidRPr="000600A8">
              <w:rPr>
                <w:color w:val="0070C0"/>
                <w:sz w:val="24"/>
              </w:rPr>
              <w:t>Benefits for learning and development</w:t>
            </w:r>
          </w:p>
        </w:tc>
        <w:tc>
          <w:tcPr>
            <w:tcW w:w="6504" w:type="dxa"/>
          </w:tcPr>
          <w:p w14:paraId="43E44306" w14:textId="0A1B976B" w:rsidR="00AA3B80" w:rsidRDefault="0057706A" w:rsidP="00AA3B80">
            <w:pPr>
              <w:pStyle w:val="tabletext"/>
              <w:keepLines/>
              <w:rPr>
                <w:sz w:val="24"/>
              </w:rPr>
            </w:pPr>
            <w:r>
              <w:rPr>
                <w:sz w:val="24"/>
              </w:rPr>
              <w:t>W</w:t>
            </w:r>
            <w:r w:rsidR="00963BE5" w:rsidRPr="00F0614B">
              <w:rPr>
                <w:sz w:val="24"/>
              </w:rPr>
              <w:t xml:space="preserve">hat </w:t>
            </w:r>
            <w:r w:rsidR="003A4665" w:rsidRPr="00F0614B">
              <w:rPr>
                <w:sz w:val="24"/>
              </w:rPr>
              <w:t xml:space="preserve">you write here should help </w:t>
            </w:r>
            <w:r w:rsidR="00AA3B80">
              <w:rPr>
                <w:sz w:val="24"/>
              </w:rPr>
              <w:t xml:space="preserve">the Creative Schools </w:t>
            </w:r>
            <w:r w:rsidR="00AB5880">
              <w:rPr>
                <w:sz w:val="24"/>
              </w:rPr>
              <w:t>assessment team</w:t>
            </w:r>
            <w:r w:rsidR="00AB5880" w:rsidRPr="00F0614B">
              <w:rPr>
                <w:sz w:val="24"/>
              </w:rPr>
              <w:t xml:space="preserve"> </w:t>
            </w:r>
            <w:r w:rsidR="003A4665" w:rsidRPr="00F0614B">
              <w:rPr>
                <w:sz w:val="24"/>
              </w:rPr>
              <w:t xml:space="preserve">understand </w:t>
            </w:r>
            <w:r w:rsidR="00202BB2" w:rsidRPr="00F0614B">
              <w:rPr>
                <w:sz w:val="24"/>
              </w:rPr>
              <w:t>how</w:t>
            </w:r>
            <w:r w:rsidR="00C47F51" w:rsidRPr="00F0614B">
              <w:rPr>
                <w:sz w:val="24"/>
              </w:rPr>
              <w:t xml:space="preserve"> your</w:t>
            </w:r>
            <w:r w:rsidR="00202BB2" w:rsidRPr="00F0614B">
              <w:rPr>
                <w:sz w:val="24"/>
              </w:rPr>
              <w:t xml:space="preserve"> participation in Creative Schools can support</w:t>
            </w:r>
            <w:r w:rsidR="00981BC3" w:rsidRPr="00F0614B">
              <w:rPr>
                <w:sz w:val="24"/>
              </w:rPr>
              <w:t xml:space="preserve"> your </w:t>
            </w:r>
            <w:r w:rsidR="005E7A7B" w:rsidRPr="00F0614B">
              <w:rPr>
                <w:sz w:val="24"/>
              </w:rPr>
              <w:t>schoo</w:t>
            </w:r>
            <w:r w:rsidR="005E7A7B">
              <w:rPr>
                <w:sz w:val="24"/>
              </w:rPr>
              <w:t>l’s</w:t>
            </w:r>
            <w:r w:rsidR="00CC02E4" w:rsidRPr="00F0614B">
              <w:rPr>
                <w:sz w:val="24"/>
              </w:rPr>
              <w:t xml:space="preserve">/centre’s </w:t>
            </w:r>
            <w:r w:rsidR="00F215A7" w:rsidRPr="00F0614B">
              <w:rPr>
                <w:sz w:val="24"/>
              </w:rPr>
              <w:t>learning and development</w:t>
            </w:r>
            <w:r w:rsidR="004F6731" w:rsidRPr="00F0614B">
              <w:rPr>
                <w:sz w:val="24"/>
              </w:rPr>
              <w:t xml:space="preserve"> in the arts and creativity</w:t>
            </w:r>
            <w:r w:rsidR="00676934" w:rsidRPr="00F0614B">
              <w:rPr>
                <w:sz w:val="24"/>
              </w:rPr>
              <w:t>.</w:t>
            </w:r>
            <w:r w:rsidR="0071250F" w:rsidRPr="00F0614B">
              <w:rPr>
                <w:sz w:val="24"/>
              </w:rPr>
              <w:t xml:space="preserve"> </w:t>
            </w:r>
            <w:r w:rsidR="00AA3B80">
              <w:rPr>
                <w:sz w:val="24"/>
              </w:rPr>
              <w:br/>
            </w:r>
            <w:r w:rsidR="00AA3B80">
              <w:rPr>
                <w:sz w:val="24"/>
              </w:rPr>
              <w:br/>
            </w:r>
            <w:r w:rsidR="003A4665" w:rsidRPr="00F0614B">
              <w:rPr>
                <w:sz w:val="24"/>
              </w:rPr>
              <w:t xml:space="preserve">It </w:t>
            </w:r>
            <w:r w:rsidR="0074480F" w:rsidRPr="00F0614B">
              <w:rPr>
                <w:sz w:val="24"/>
              </w:rPr>
              <w:t>should</w:t>
            </w:r>
            <w:r w:rsidR="00C0415B" w:rsidRPr="00F0614B">
              <w:rPr>
                <w:sz w:val="24"/>
              </w:rPr>
              <w:t xml:space="preserve"> </w:t>
            </w:r>
            <w:r w:rsidR="003A4665" w:rsidRPr="00F0614B">
              <w:rPr>
                <w:sz w:val="24"/>
              </w:rPr>
              <w:t xml:space="preserve">include </w:t>
            </w:r>
            <w:r w:rsidR="00AA3B80">
              <w:rPr>
                <w:sz w:val="24"/>
              </w:rPr>
              <w:t xml:space="preserve">details about </w:t>
            </w:r>
            <w:r w:rsidR="00E033C0" w:rsidRPr="00F0614B">
              <w:rPr>
                <w:sz w:val="24"/>
              </w:rPr>
              <w:t>how you hope to develop</w:t>
            </w:r>
            <w:r w:rsidR="000530D7" w:rsidRPr="00F0614B">
              <w:rPr>
                <w:sz w:val="24"/>
              </w:rPr>
              <w:t xml:space="preserve"> the</w:t>
            </w:r>
            <w:r w:rsidR="00E033C0" w:rsidRPr="00F0614B">
              <w:rPr>
                <w:sz w:val="24"/>
              </w:rPr>
              <w:t xml:space="preserve"> arts and creativity in your school</w:t>
            </w:r>
            <w:r w:rsidR="00704240" w:rsidRPr="00F0614B">
              <w:rPr>
                <w:sz w:val="24"/>
              </w:rPr>
              <w:t>/centre</w:t>
            </w:r>
            <w:r w:rsidR="00E033C0" w:rsidRPr="00F0614B">
              <w:rPr>
                <w:sz w:val="24"/>
              </w:rPr>
              <w:t xml:space="preserve"> from your current starting point</w:t>
            </w:r>
            <w:r w:rsidR="005D7669" w:rsidRPr="00F0614B">
              <w:rPr>
                <w:sz w:val="24"/>
              </w:rPr>
              <w:t xml:space="preserve">, how this relates to </w:t>
            </w:r>
            <w:r w:rsidR="00B41724" w:rsidRPr="00F0614B">
              <w:rPr>
                <w:sz w:val="24"/>
              </w:rPr>
              <w:t>teaching and learning</w:t>
            </w:r>
            <w:r w:rsidR="00AA3B80">
              <w:rPr>
                <w:sz w:val="24"/>
              </w:rPr>
              <w:t>,</w:t>
            </w:r>
            <w:r w:rsidR="00704240" w:rsidRPr="00F0614B">
              <w:rPr>
                <w:sz w:val="24"/>
              </w:rPr>
              <w:t xml:space="preserve"> and</w:t>
            </w:r>
            <w:r w:rsidR="00AA3B80">
              <w:rPr>
                <w:sz w:val="24"/>
              </w:rPr>
              <w:t xml:space="preserve"> how it relates</w:t>
            </w:r>
            <w:r w:rsidR="003C47F9" w:rsidRPr="00F0614B">
              <w:rPr>
                <w:sz w:val="24"/>
              </w:rPr>
              <w:t xml:space="preserve"> to your </w:t>
            </w:r>
            <w:r w:rsidR="005E7A7B" w:rsidRPr="00F0614B">
              <w:rPr>
                <w:sz w:val="24"/>
              </w:rPr>
              <w:t>schoo</w:t>
            </w:r>
            <w:r w:rsidR="005E7A7B">
              <w:rPr>
                <w:sz w:val="24"/>
              </w:rPr>
              <w:t>l’s</w:t>
            </w:r>
            <w:r w:rsidR="00704240" w:rsidRPr="00F0614B">
              <w:rPr>
                <w:sz w:val="24"/>
              </w:rPr>
              <w:t>/centre</w:t>
            </w:r>
            <w:r w:rsidR="00356995">
              <w:rPr>
                <w:sz w:val="24"/>
              </w:rPr>
              <w:t xml:space="preserve">’s </w:t>
            </w:r>
            <w:r w:rsidR="007B3186" w:rsidRPr="00F0614B">
              <w:rPr>
                <w:sz w:val="24"/>
              </w:rPr>
              <w:t>development</w:t>
            </w:r>
            <w:r w:rsidR="003C47F9" w:rsidRPr="00F0614B">
              <w:rPr>
                <w:sz w:val="24"/>
              </w:rPr>
              <w:t xml:space="preserve"> priorities</w:t>
            </w:r>
            <w:r w:rsidR="00280848">
              <w:rPr>
                <w:sz w:val="24"/>
              </w:rPr>
              <w:t xml:space="preserve">. </w:t>
            </w:r>
            <w:r w:rsidR="00AA3B80">
              <w:rPr>
                <w:sz w:val="24"/>
              </w:rPr>
              <w:br/>
            </w:r>
            <w:r w:rsidR="00AA3B80">
              <w:rPr>
                <w:sz w:val="24"/>
              </w:rPr>
              <w:br/>
            </w:r>
            <w:r>
              <w:rPr>
                <w:sz w:val="24"/>
              </w:rPr>
              <w:t>You may like to include information about</w:t>
            </w:r>
            <w:r w:rsidR="00FC7ACF">
              <w:rPr>
                <w:sz w:val="24"/>
              </w:rPr>
              <w:t>:</w:t>
            </w:r>
            <w:r>
              <w:rPr>
                <w:sz w:val="24"/>
              </w:rPr>
              <w:t xml:space="preserve"> challenges and opportunities in your school/centre that you would like to embrace</w:t>
            </w:r>
            <w:r w:rsidR="00FC7ACF">
              <w:rPr>
                <w:sz w:val="24"/>
              </w:rPr>
              <w:t>;</w:t>
            </w:r>
            <w:r>
              <w:rPr>
                <w:sz w:val="24"/>
              </w:rPr>
              <w:t xml:space="preserve"> areas of learning and development in your school/centre that would most benefit from artistic and creative engagement; what outcomes you would hope to see.</w:t>
            </w:r>
            <w:r w:rsidR="00AA3B80">
              <w:rPr>
                <w:sz w:val="24"/>
              </w:rPr>
              <w:br/>
            </w:r>
          </w:p>
          <w:p w14:paraId="0D9237C9" w14:textId="6F8B716A" w:rsidR="00356995" w:rsidRPr="003D7527" w:rsidRDefault="00C028EF" w:rsidP="00AB5880">
            <w:pPr>
              <w:pStyle w:val="tabletext"/>
              <w:keepLines/>
              <w:rPr>
                <w:b/>
                <w:color w:val="FF0000"/>
                <w:sz w:val="24"/>
                <w:lang w:val="en-US"/>
              </w:rPr>
            </w:pPr>
            <w:r w:rsidRPr="00AB5880">
              <w:rPr>
                <w:b/>
                <w:color w:val="0070C0"/>
                <w:sz w:val="24"/>
              </w:rPr>
              <w:t>Note</w:t>
            </w:r>
            <w:r w:rsidRPr="00F0614B">
              <w:rPr>
                <w:b/>
                <w:sz w:val="24"/>
              </w:rPr>
              <w:t>:</w:t>
            </w:r>
            <w:r w:rsidRPr="00F0614B">
              <w:rPr>
                <w:sz w:val="24"/>
              </w:rPr>
              <w:t xml:space="preserve"> </w:t>
            </w:r>
            <w:r w:rsidR="00FC7ACF">
              <w:rPr>
                <w:b/>
                <w:sz w:val="24"/>
              </w:rPr>
              <w:t xml:space="preserve">please </w:t>
            </w:r>
            <w:r w:rsidR="000539F6">
              <w:rPr>
                <w:b/>
                <w:sz w:val="24"/>
              </w:rPr>
              <w:t>do not</w:t>
            </w:r>
            <w:r w:rsidR="002C3C11" w:rsidRPr="00F0614B">
              <w:rPr>
                <w:b/>
                <w:sz w:val="24"/>
              </w:rPr>
              <w:t xml:space="preserve"> include proposals for specific project</w:t>
            </w:r>
            <w:r w:rsidR="00963BE5" w:rsidRPr="00F0614B">
              <w:rPr>
                <w:b/>
                <w:sz w:val="24"/>
              </w:rPr>
              <w:t>s</w:t>
            </w:r>
            <w:r w:rsidR="00454197" w:rsidRPr="00F0614B">
              <w:rPr>
                <w:b/>
                <w:sz w:val="24"/>
              </w:rPr>
              <w:t xml:space="preserve"> </w:t>
            </w:r>
            <w:r w:rsidR="00D06C85" w:rsidRPr="00F0614B">
              <w:rPr>
                <w:b/>
                <w:sz w:val="24"/>
              </w:rPr>
              <w:t>or activities</w:t>
            </w:r>
            <w:r w:rsidR="000443CC">
              <w:rPr>
                <w:b/>
                <w:sz w:val="24"/>
              </w:rPr>
              <w:t xml:space="preserve">. </w:t>
            </w:r>
            <w:r w:rsidR="00AA3B80">
              <w:rPr>
                <w:b/>
                <w:sz w:val="24"/>
              </w:rPr>
              <w:t xml:space="preserve">You will develop these </w:t>
            </w:r>
            <w:r w:rsidR="00D06C85" w:rsidRPr="00F0614B">
              <w:rPr>
                <w:b/>
                <w:sz w:val="24"/>
              </w:rPr>
              <w:t xml:space="preserve">as part of </w:t>
            </w:r>
            <w:r w:rsidR="00AA3B80">
              <w:rPr>
                <w:b/>
                <w:sz w:val="24"/>
              </w:rPr>
              <w:t>your</w:t>
            </w:r>
            <w:r w:rsidR="00AA3B80" w:rsidRPr="00F0614B">
              <w:rPr>
                <w:b/>
                <w:sz w:val="24"/>
              </w:rPr>
              <w:t xml:space="preserve"> </w:t>
            </w:r>
            <w:r w:rsidR="00CB159F">
              <w:rPr>
                <w:b/>
                <w:sz w:val="24"/>
              </w:rPr>
              <w:t>Creative Schools Plan</w:t>
            </w:r>
            <w:r w:rsidR="00D06C85" w:rsidRPr="00F0614B">
              <w:rPr>
                <w:b/>
                <w:sz w:val="24"/>
              </w:rPr>
              <w:t xml:space="preserve"> </w:t>
            </w:r>
            <w:r w:rsidR="00454197" w:rsidRPr="00F0614B">
              <w:rPr>
                <w:b/>
                <w:sz w:val="24"/>
              </w:rPr>
              <w:t xml:space="preserve">in </w:t>
            </w:r>
            <w:r w:rsidR="00AB5880">
              <w:rPr>
                <w:b/>
                <w:sz w:val="24"/>
              </w:rPr>
              <w:t xml:space="preserve">consultation </w:t>
            </w:r>
            <w:r w:rsidR="00454197" w:rsidRPr="00F0614B">
              <w:rPr>
                <w:b/>
                <w:sz w:val="24"/>
              </w:rPr>
              <w:t xml:space="preserve">with </w:t>
            </w:r>
            <w:r w:rsidR="00AA3B80">
              <w:rPr>
                <w:b/>
                <w:sz w:val="24"/>
              </w:rPr>
              <w:t>your</w:t>
            </w:r>
            <w:r w:rsidR="00AA3B80" w:rsidRPr="00F0614B">
              <w:rPr>
                <w:b/>
                <w:sz w:val="24"/>
              </w:rPr>
              <w:t xml:space="preserve"> </w:t>
            </w:r>
            <w:r w:rsidR="00454197" w:rsidRPr="00F0614B">
              <w:rPr>
                <w:b/>
                <w:sz w:val="24"/>
              </w:rPr>
              <w:t xml:space="preserve">Creative </w:t>
            </w:r>
            <w:r w:rsidR="00FC7ACF">
              <w:rPr>
                <w:b/>
                <w:sz w:val="24"/>
              </w:rPr>
              <w:t>Associate</w:t>
            </w:r>
            <w:r w:rsidR="002C3C11" w:rsidRPr="00F0614B">
              <w:rPr>
                <w:b/>
                <w:sz w:val="24"/>
              </w:rPr>
              <w:t>.</w:t>
            </w:r>
          </w:p>
        </w:tc>
      </w:tr>
      <w:tr w:rsidR="003A4665" w:rsidRPr="00F0614B" w14:paraId="7CA74612" w14:textId="77777777" w:rsidTr="19A87B1C">
        <w:tc>
          <w:tcPr>
            <w:tcW w:w="2688" w:type="dxa"/>
          </w:tcPr>
          <w:p w14:paraId="7AEE7407" w14:textId="77777777" w:rsidR="003A4665" w:rsidRPr="00F0614B" w:rsidRDefault="003A4665" w:rsidP="00AC0F4C">
            <w:pPr>
              <w:pStyle w:val="tabletext"/>
              <w:rPr>
                <w:color w:val="FF0000"/>
                <w:sz w:val="24"/>
              </w:rPr>
            </w:pPr>
            <w:r w:rsidRPr="000600A8">
              <w:rPr>
                <w:color w:val="0070C0"/>
                <w:sz w:val="24"/>
              </w:rPr>
              <w:t>2.</w:t>
            </w:r>
            <w:r w:rsidR="00202BB2" w:rsidRPr="000600A8">
              <w:rPr>
                <w:color w:val="0070C0"/>
                <w:sz w:val="24"/>
              </w:rPr>
              <w:t>3</w:t>
            </w:r>
            <w:r w:rsidRPr="000600A8">
              <w:rPr>
                <w:color w:val="0070C0"/>
                <w:sz w:val="24"/>
              </w:rPr>
              <w:t xml:space="preserve"> </w:t>
            </w:r>
            <w:r w:rsidR="00AC0F4C" w:rsidRPr="00AB5880">
              <w:rPr>
                <w:color w:val="0070C0"/>
                <w:sz w:val="24"/>
              </w:rPr>
              <w:t>Capacity for participation</w:t>
            </w:r>
          </w:p>
        </w:tc>
        <w:tc>
          <w:tcPr>
            <w:tcW w:w="6504" w:type="dxa"/>
          </w:tcPr>
          <w:p w14:paraId="73F955BE" w14:textId="77777777" w:rsidR="00AA3B80" w:rsidRDefault="0082741C" w:rsidP="00590A53">
            <w:pPr>
              <w:pStyle w:val="tabletext"/>
              <w:rPr>
                <w:sz w:val="24"/>
              </w:rPr>
            </w:pPr>
            <w:r w:rsidRPr="00F0614B">
              <w:rPr>
                <w:sz w:val="24"/>
              </w:rPr>
              <w:t xml:space="preserve">What you write in this section should </w:t>
            </w:r>
            <w:r>
              <w:rPr>
                <w:sz w:val="24"/>
              </w:rPr>
              <w:t>outline how your school/centre will support whole-school engagement throughout your Creative Schools journey</w:t>
            </w:r>
            <w:r w:rsidRPr="00F0614B">
              <w:rPr>
                <w:sz w:val="24"/>
              </w:rPr>
              <w:t xml:space="preserve">. </w:t>
            </w:r>
          </w:p>
          <w:p w14:paraId="2C3FD03C" w14:textId="77777777" w:rsidR="00AA3B80" w:rsidRDefault="00AA3B80" w:rsidP="00590A53">
            <w:pPr>
              <w:pStyle w:val="tabletext"/>
              <w:rPr>
                <w:sz w:val="24"/>
              </w:rPr>
            </w:pPr>
          </w:p>
          <w:p w14:paraId="1E96076B" w14:textId="32F10515" w:rsidR="0082741C" w:rsidRPr="00F0614B" w:rsidRDefault="4E9DC9CB" w:rsidP="338EBD67">
            <w:pPr>
              <w:pStyle w:val="tabletext"/>
              <w:rPr>
                <w:sz w:val="24"/>
              </w:rPr>
            </w:pPr>
            <w:r w:rsidRPr="19A87B1C">
              <w:rPr>
                <w:sz w:val="24"/>
              </w:rPr>
              <w:t>You should include information about how you will mobilise your school/centre community to engage fully with the initiative</w:t>
            </w:r>
            <w:r w:rsidR="09E9B1FE" w:rsidRPr="19A87B1C">
              <w:rPr>
                <w:sz w:val="24"/>
              </w:rPr>
              <w:t>. You should also explain</w:t>
            </w:r>
            <w:r w:rsidRPr="19A87B1C">
              <w:rPr>
                <w:sz w:val="24"/>
              </w:rPr>
              <w:t xml:space="preserve"> how your school/centre management </w:t>
            </w:r>
            <w:r w:rsidR="0772F50D" w:rsidRPr="19A87B1C">
              <w:rPr>
                <w:sz w:val="24"/>
              </w:rPr>
              <w:t xml:space="preserve">intends </w:t>
            </w:r>
            <w:r w:rsidRPr="19A87B1C">
              <w:rPr>
                <w:sz w:val="24"/>
              </w:rPr>
              <w:t>to give time and resources to developing, implementin</w:t>
            </w:r>
            <w:r w:rsidR="5D003595" w:rsidRPr="19A87B1C">
              <w:rPr>
                <w:sz w:val="24"/>
              </w:rPr>
              <w:t>g a</w:t>
            </w:r>
            <w:r w:rsidRPr="19A87B1C">
              <w:rPr>
                <w:sz w:val="24"/>
              </w:rPr>
              <w:t xml:space="preserve">nd evaluating your Creative Schools Plan, and how </w:t>
            </w:r>
            <w:r w:rsidR="0772F50D" w:rsidRPr="19A87B1C">
              <w:rPr>
                <w:sz w:val="24"/>
              </w:rPr>
              <w:t xml:space="preserve">it </w:t>
            </w:r>
            <w:r w:rsidRPr="19A87B1C">
              <w:rPr>
                <w:sz w:val="24"/>
              </w:rPr>
              <w:t xml:space="preserve">will support teachers and staff to be involved </w:t>
            </w:r>
            <w:r w:rsidR="1B09B166" w:rsidRPr="00F9603C">
              <w:rPr>
                <w:sz w:val="24"/>
              </w:rPr>
              <w:t xml:space="preserve">in particular, how the </w:t>
            </w:r>
            <w:r w:rsidR="5AFBB193" w:rsidRPr="19A87B1C">
              <w:rPr>
                <w:sz w:val="24"/>
              </w:rPr>
              <w:t>S</w:t>
            </w:r>
            <w:r w:rsidR="1B09B166" w:rsidRPr="00F9603C">
              <w:rPr>
                <w:sz w:val="24"/>
              </w:rPr>
              <w:t xml:space="preserve">chool </w:t>
            </w:r>
            <w:r w:rsidR="40E30316" w:rsidRPr="19A87B1C">
              <w:rPr>
                <w:sz w:val="24"/>
              </w:rPr>
              <w:t>C</w:t>
            </w:r>
            <w:r w:rsidR="1B09B166" w:rsidRPr="00F9603C">
              <w:rPr>
                <w:sz w:val="24"/>
              </w:rPr>
              <w:t xml:space="preserve">o-ordinator will be supported and facilitated to work with the Creative Associate.  </w:t>
            </w:r>
          </w:p>
        </w:tc>
      </w:tr>
      <w:tr w:rsidR="002D67CB" w:rsidRPr="00F0614B" w14:paraId="377BB4C3" w14:textId="77777777" w:rsidTr="19A87B1C">
        <w:tc>
          <w:tcPr>
            <w:tcW w:w="2688" w:type="dxa"/>
          </w:tcPr>
          <w:p w14:paraId="38381534" w14:textId="7CEA71C5" w:rsidR="002D67CB" w:rsidRPr="00F0614B" w:rsidRDefault="002D67CB" w:rsidP="005E7A7B">
            <w:pPr>
              <w:pStyle w:val="tabletext"/>
              <w:rPr>
                <w:color w:val="FF0000"/>
                <w:sz w:val="24"/>
              </w:rPr>
            </w:pPr>
            <w:r w:rsidRPr="000600A8">
              <w:rPr>
                <w:color w:val="0070C0"/>
                <w:sz w:val="24"/>
              </w:rPr>
              <w:t xml:space="preserve">2.4 </w:t>
            </w:r>
            <w:r w:rsidR="005E7A7B" w:rsidRPr="000600A8">
              <w:rPr>
                <w:color w:val="0070C0"/>
                <w:sz w:val="24"/>
              </w:rPr>
              <w:t>Voic</w:t>
            </w:r>
            <w:r w:rsidR="005E7A7B">
              <w:rPr>
                <w:color w:val="0070C0"/>
                <w:sz w:val="24"/>
              </w:rPr>
              <w:t>e</w:t>
            </w:r>
            <w:r w:rsidR="005E7A7B" w:rsidRPr="000600A8">
              <w:rPr>
                <w:color w:val="0070C0"/>
                <w:sz w:val="24"/>
              </w:rPr>
              <w:t xml:space="preserve"> </w:t>
            </w:r>
            <w:r w:rsidRPr="000600A8">
              <w:rPr>
                <w:color w:val="0070C0"/>
                <w:sz w:val="24"/>
              </w:rPr>
              <w:t>of children and young people</w:t>
            </w:r>
          </w:p>
        </w:tc>
        <w:tc>
          <w:tcPr>
            <w:tcW w:w="6504" w:type="dxa"/>
          </w:tcPr>
          <w:p w14:paraId="423AF877" w14:textId="185B8EED" w:rsidR="005322A5" w:rsidRDefault="00144C20" w:rsidP="0001039E">
            <w:pPr>
              <w:pStyle w:val="tabletext"/>
              <w:rPr>
                <w:rFonts w:eastAsia="Calibri"/>
                <w:sz w:val="24"/>
              </w:rPr>
            </w:pPr>
            <w:r>
              <w:rPr>
                <w:sz w:val="24"/>
              </w:rPr>
              <w:t>In this section you should describe</w:t>
            </w:r>
            <w:r w:rsidRPr="00616390">
              <w:rPr>
                <w:sz w:val="24"/>
              </w:rPr>
              <w:t xml:space="preserve"> how you will </w:t>
            </w:r>
            <w:r w:rsidR="004A4892">
              <w:rPr>
                <w:sz w:val="24"/>
              </w:rPr>
              <w:t>ensure</w:t>
            </w:r>
            <w:r w:rsidR="005322A5" w:rsidRPr="00616390">
              <w:rPr>
                <w:sz w:val="24"/>
              </w:rPr>
              <w:t xml:space="preserve"> </w:t>
            </w:r>
            <w:r w:rsidRPr="00616390">
              <w:rPr>
                <w:sz w:val="24"/>
              </w:rPr>
              <w:t>that the voic</w:t>
            </w:r>
            <w:r w:rsidR="005E7A7B">
              <w:rPr>
                <w:sz w:val="24"/>
              </w:rPr>
              <w:t>e</w:t>
            </w:r>
            <w:r w:rsidRPr="00616390">
              <w:rPr>
                <w:sz w:val="24"/>
              </w:rPr>
              <w:t xml:space="preserve"> of children and young people will be at the centre of your work as a Creative School</w:t>
            </w:r>
            <w:r w:rsidR="005322A5">
              <w:rPr>
                <w:sz w:val="24"/>
              </w:rPr>
              <w:t>.</w:t>
            </w:r>
            <w:r w:rsidR="00BD5BF2">
              <w:rPr>
                <w:sz w:val="24"/>
              </w:rPr>
              <w:t xml:space="preserve"> </w:t>
            </w:r>
            <w:r w:rsidR="004A4892">
              <w:rPr>
                <w:sz w:val="24"/>
              </w:rPr>
              <w:t>You should describe</w:t>
            </w:r>
            <w:r w:rsidR="005322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how this can be achieved </w:t>
            </w:r>
            <w:r w:rsidRPr="00616390">
              <w:rPr>
                <w:rFonts w:eastAsia="Calibri"/>
                <w:sz w:val="24"/>
              </w:rPr>
              <w:t xml:space="preserve">in ways that differ from or enhance </w:t>
            </w:r>
            <w:r>
              <w:rPr>
                <w:rFonts w:eastAsia="Calibri"/>
                <w:sz w:val="24"/>
              </w:rPr>
              <w:t xml:space="preserve">current </w:t>
            </w:r>
            <w:r>
              <w:rPr>
                <w:rFonts w:eastAsia="Calibri"/>
                <w:sz w:val="24"/>
              </w:rPr>
              <w:lastRenderedPageBreak/>
              <w:t xml:space="preserve">methods/practice in use in your school/centre. </w:t>
            </w:r>
          </w:p>
          <w:p w14:paraId="15BEC1C4" w14:textId="77777777" w:rsidR="005322A5" w:rsidRDefault="005322A5" w:rsidP="0001039E">
            <w:pPr>
              <w:pStyle w:val="tabletext"/>
              <w:rPr>
                <w:rFonts w:eastAsia="Calibri"/>
                <w:sz w:val="24"/>
              </w:rPr>
            </w:pPr>
          </w:p>
          <w:p w14:paraId="5A923EAF" w14:textId="09CCA36B" w:rsidR="00144C20" w:rsidRPr="00F0614B" w:rsidRDefault="004A4892" w:rsidP="009960CE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Include</w:t>
            </w:r>
            <w:r w:rsidR="005322A5">
              <w:rPr>
                <w:sz w:val="24"/>
              </w:rPr>
              <w:t xml:space="preserve"> details about </w:t>
            </w:r>
            <w:r w:rsidR="00144C20" w:rsidRPr="00616390">
              <w:rPr>
                <w:sz w:val="24"/>
              </w:rPr>
              <w:t xml:space="preserve">your commitment to developing processes to </w:t>
            </w:r>
            <w:r w:rsidR="00AB563D">
              <w:rPr>
                <w:sz w:val="24"/>
              </w:rPr>
              <w:t>involve</w:t>
            </w:r>
            <w:r w:rsidR="00144C20" w:rsidRPr="00616390">
              <w:rPr>
                <w:sz w:val="24"/>
              </w:rPr>
              <w:t xml:space="preserve"> children and young people</w:t>
            </w:r>
            <w:r w:rsidR="00144C20">
              <w:rPr>
                <w:sz w:val="24"/>
              </w:rPr>
              <w:t xml:space="preserve"> </w:t>
            </w:r>
            <w:r w:rsidR="00AB563D">
              <w:rPr>
                <w:sz w:val="24"/>
              </w:rPr>
              <w:t>in a meaningful way</w:t>
            </w:r>
            <w:r w:rsidR="00144C20" w:rsidRPr="00616390">
              <w:rPr>
                <w:sz w:val="24"/>
              </w:rPr>
              <w:t xml:space="preserve"> in the development, implementatio</w:t>
            </w:r>
            <w:r w:rsidR="009960CE">
              <w:rPr>
                <w:sz w:val="24"/>
              </w:rPr>
              <w:t>n a</w:t>
            </w:r>
            <w:r w:rsidR="00144C20" w:rsidRPr="00616390">
              <w:rPr>
                <w:sz w:val="24"/>
              </w:rPr>
              <w:t xml:space="preserve">nd evaluation of your </w:t>
            </w:r>
            <w:r w:rsidR="00144C20">
              <w:rPr>
                <w:sz w:val="24"/>
              </w:rPr>
              <w:t>Creative Schools Plan</w:t>
            </w:r>
            <w:r w:rsidR="00144C20" w:rsidRPr="00F0614B">
              <w:rPr>
                <w:sz w:val="24"/>
              </w:rPr>
              <w:t>.</w:t>
            </w:r>
          </w:p>
        </w:tc>
      </w:tr>
      <w:tr w:rsidR="002D67CB" w:rsidRPr="00F0614B" w14:paraId="6C8945EB" w14:textId="77777777" w:rsidTr="19A87B1C">
        <w:tc>
          <w:tcPr>
            <w:tcW w:w="2688" w:type="dxa"/>
          </w:tcPr>
          <w:p w14:paraId="1FD279FA" w14:textId="77777777" w:rsidR="002D67CB" w:rsidRPr="00F0614B" w:rsidRDefault="002D67CB" w:rsidP="004F7F12">
            <w:pPr>
              <w:rPr>
                <w:i/>
                <w:sz w:val="24"/>
              </w:rPr>
            </w:pPr>
            <w:r w:rsidRPr="000600A8">
              <w:rPr>
                <w:color w:val="0070C0"/>
                <w:sz w:val="24"/>
              </w:rPr>
              <w:lastRenderedPageBreak/>
              <w:t>3</w:t>
            </w:r>
            <w:r w:rsidRPr="000600A8">
              <w:rPr>
                <w:i/>
                <w:color w:val="0070C0"/>
                <w:sz w:val="24"/>
              </w:rPr>
              <w:t xml:space="preserve"> </w:t>
            </w:r>
            <w:r w:rsidRPr="000600A8">
              <w:rPr>
                <w:color w:val="0070C0"/>
                <w:sz w:val="24"/>
              </w:rPr>
              <w:t>1. How much are you requesting from the Arts Council?</w:t>
            </w:r>
          </w:p>
        </w:tc>
        <w:tc>
          <w:tcPr>
            <w:tcW w:w="6504" w:type="dxa"/>
          </w:tcPr>
          <w:p w14:paraId="689E3D31" w14:textId="31650071" w:rsidR="002D67CB" w:rsidRPr="00775DDF" w:rsidRDefault="1AAA3051" w:rsidP="30E2BEFD">
            <w:pPr>
              <w:pStyle w:val="tabletext"/>
              <w:rPr>
                <w:sz w:val="24"/>
              </w:rPr>
            </w:pPr>
            <w:r w:rsidRPr="30E2BEFD">
              <w:rPr>
                <w:sz w:val="24"/>
              </w:rPr>
              <w:t>Creative Schools 202</w:t>
            </w:r>
            <w:r w:rsidR="367582D7" w:rsidRPr="30E2BEFD">
              <w:rPr>
                <w:sz w:val="24"/>
              </w:rPr>
              <w:t>5</w:t>
            </w:r>
            <w:r w:rsidRPr="30E2BEFD">
              <w:rPr>
                <w:sz w:val="24"/>
              </w:rPr>
              <w:t xml:space="preserve"> </w:t>
            </w:r>
            <w:r w:rsidR="000F2ECF" w:rsidRPr="30E2BEFD">
              <w:rPr>
                <w:sz w:val="24"/>
              </w:rPr>
              <w:t xml:space="preserve">offers a flat-rate grant of €4,000, and this section of the application form is pre-populated with this fixed amount. </w:t>
            </w:r>
          </w:p>
          <w:p w14:paraId="199E64AF" w14:textId="6833B7F5" w:rsidR="002D67CB" w:rsidRPr="003C30CC" w:rsidRDefault="002D67CB" w:rsidP="00BC1925">
            <w:pPr>
              <w:pStyle w:val="tabletext"/>
              <w:rPr>
                <w:iCs/>
                <w:sz w:val="24"/>
              </w:rPr>
            </w:pPr>
          </w:p>
        </w:tc>
      </w:tr>
    </w:tbl>
    <w:p w14:paraId="7EE7AFA7" w14:textId="0C3BE811" w:rsidR="00AD6227" w:rsidRPr="00F0614B" w:rsidRDefault="00A47FE6" w:rsidP="00AD6227">
      <w:pPr>
        <w:pStyle w:val="tabletext"/>
        <w:spacing w:after="120"/>
        <w:rPr>
          <w:sz w:val="24"/>
        </w:rPr>
      </w:pPr>
      <w:r>
        <w:rPr>
          <w:sz w:val="24"/>
        </w:rPr>
        <w:t>The assessment criteria is published below in</w:t>
      </w:r>
      <w:r w:rsidR="00AD6227" w:rsidRPr="00F0614B">
        <w:rPr>
          <w:sz w:val="24"/>
        </w:rPr>
        <w:t xml:space="preserve"> </w:t>
      </w:r>
      <w:r w:rsidR="00AD6227">
        <w:rPr>
          <w:sz w:val="24"/>
        </w:rPr>
        <w:t xml:space="preserve">the Appendix </w:t>
      </w:r>
      <w:r w:rsidR="00AD6227" w:rsidRPr="00F0614B">
        <w:rPr>
          <w:b/>
          <w:bCs/>
          <w:sz w:val="24"/>
        </w:rPr>
        <w:t>3.3 Criteria for the assessment of applications</w:t>
      </w:r>
      <w:r w:rsidR="00AD6227" w:rsidRPr="00F0614B">
        <w:rPr>
          <w:sz w:val="24"/>
        </w:rPr>
        <w:t>.</w:t>
      </w:r>
    </w:p>
    <w:p w14:paraId="6C96B530" w14:textId="77777777" w:rsidR="00AD6227" w:rsidRDefault="00AD6227" w:rsidP="00A25035">
      <w:pPr>
        <w:pStyle w:val="Heading2"/>
        <w:ind w:left="0"/>
        <w:jc w:val="both"/>
        <w:rPr>
          <w:color w:val="0070C0"/>
          <w:sz w:val="24"/>
        </w:rPr>
      </w:pPr>
    </w:p>
    <w:p w14:paraId="694C38FC" w14:textId="0208FEFB" w:rsidR="003A4665" w:rsidRPr="00190397" w:rsidRDefault="00F12D36" w:rsidP="6A244A3C">
      <w:pPr>
        <w:pStyle w:val="Heading2"/>
        <w:jc w:val="both"/>
        <w:rPr>
          <w:color w:val="0070C0"/>
          <w:sz w:val="24"/>
        </w:rPr>
      </w:pPr>
      <w:bookmarkStart w:id="26" w:name="_Toc189037446"/>
      <w:r w:rsidRPr="6A244A3C">
        <w:rPr>
          <w:color w:val="0070C0"/>
          <w:sz w:val="24"/>
        </w:rPr>
        <w:t>2.3</w:t>
      </w:r>
      <w:r>
        <w:tab/>
      </w:r>
      <w:r w:rsidR="003A4665" w:rsidRPr="6A244A3C">
        <w:rPr>
          <w:color w:val="0070C0"/>
          <w:sz w:val="24"/>
        </w:rPr>
        <w:t>Make your application online</w:t>
      </w:r>
      <w:bookmarkEnd w:id="26"/>
    </w:p>
    <w:p w14:paraId="2C331C0D" w14:textId="4BB22220" w:rsidR="003A4665" w:rsidRPr="00F0614B" w:rsidRDefault="001B44EC" w:rsidP="006A59D9">
      <w:pPr>
        <w:autoSpaceDE w:val="0"/>
        <w:autoSpaceDN w:val="0"/>
        <w:adjustRightInd w:val="0"/>
        <w:spacing w:after="60"/>
        <w:rPr>
          <w:rFonts w:cs="Arial"/>
          <w:sz w:val="24"/>
        </w:rPr>
      </w:pPr>
      <w:bookmarkStart w:id="27" w:name="_Hlt356574511"/>
      <w:bookmarkStart w:id="28" w:name="_Hlt356574514"/>
      <w:bookmarkEnd w:id="27"/>
      <w:bookmarkEnd w:id="28"/>
      <w:r>
        <w:rPr>
          <w:rFonts w:cs="Arial"/>
          <w:sz w:val="24"/>
        </w:rPr>
        <w:t>There</w:t>
      </w:r>
      <w:r w:rsidR="000F2ECF">
        <w:rPr>
          <w:rFonts w:cs="Arial"/>
          <w:sz w:val="24"/>
        </w:rPr>
        <w:t xml:space="preserve"> </w:t>
      </w:r>
      <w:r w:rsidR="00BA5AA9">
        <w:rPr>
          <w:rFonts w:cs="Arial"/>
          <w:sz w:val="24"/>
        </w:rPr>
        <w:t xml:space="preserve">are four main stages </w:t>
      </w:r>
      <w:r w:rsidR="0001039E">
        <w:rPr>
          <w:rFonts w:cs="Arial"/>
          <w:sz w:val="24"/>
        </w:rPr>
        <w:t xml:space="preserve">when making </w:t>
      </w:r>
      <w:r w:rsidR="00BA5AA9">
        <w:rPr>
          <w:rFonts w:cs="Arial"/>
          <w:sz w:val="24"/>
        </w:rPr>
        <w:t xml:space="preserve">your application online. </w:t>
      </w:r>
      <w:r w:rsidR="003A4665" w:rsidRPr="00F0614B">
        <w:rPr>
          <w:rFonts w:cs="Arial"/>
          <w:sz w:val="24"/>
        </w:rPr>
        <w:t xml:space="preserve">Click </w:t>
      </w:r>
      <w:r w:rsidR="003A4665" w:rsidRPr="00F0614B">
        <w:rPr>
          <w:rFonts w:cs="Arial"/>
          <w:b/>
          <w:bCs/>
          <w:sz w:val="24"/>
        </w:rPr>
        <w:t>Save draft</w:t>
      </w:r>
      <w:r w:rsidR="003A4665" w:rsidRPr="00F0614B">
        <w:rPr>
          <w:rFonts w:cs="Arial"/>
          <w:sz w:val="24"/>
        </w:rPr>
        <w:t xml:space="preserve"> at the end of each stage. You can come back to your application and revise it at any time before you submit it</w:t>
      </w:r>
      <w:r w:rsidR="003F10A1" w:rsidRPr="00F0614B">
        <w:rPr>
          <w:rFonts w:cs="Arial"/>
          <w:sz w:val="24"/>
        </w:rPr>
        <w:t>.</w:t>
      </w:r>
    </w:p>
    <w:p w14:paraId="3FC7E5E8" w14:textId="46916D45" w:rsidR="003A4665" w:rsidRPr="00255172" w:rsidRDefault="003A4665" w:rsidP="006A59D9">
      <w:pPr>
        <w:pStyle w:val="Heading3"/>
        <w:rPr>
          <w:color w:val="0070C0"/>
          <w:sz w:val="24"/>
          <w:szCs w:val="24"/>
        </w:rPr>
      </w:pPr>
      <w:r w:rsidRPr="00255172">
        <w:rPr>
          <w:color w:val="0070C0"/>
          <w:sz w:val="24"/>
          <w:szCs w:val="24"/>
        </w:rPr>
        <w:t>1</w:t>
      </w:r>
      <w:r w:rsidR="001E3A66" w:rsidRPr="00255172">
        <w:rPr>
          <w:color w:val="0070C0"/>
          <w:sz w:val="24"/>
          <w:szCs w:val="24"/>
        </w:rPr>
        <w:t>.</w:t>
      </w:r>
      <w:r w:rsidRPr="00255172">
        <w:rPr>
          <w:color w:val="0070C0"/>
          <w:sz w:val="24"/>
          <w:szCs w:val="24"/>
        </w:rPr>
        <w:t xml:space="preserve"> Choose funding programme and download application form</w:t>
      </w:r>
    </w:p>
    <w:p w14:paraId="72CBBE2F" w14:textId="01894078" w:rsidR="003A4665" w:rsidRPr="00F0614B" w:rsidRDefault="00141230" w:rsidP="006A59D9">
      <w:pPr>
        <w:pStyle w:val="tabletext"/>
        <w:rPr>
          <w:bCs/>
          <w:sz w:val="24"/>
        </w:rPr>
      </w:pPr>
      <w:r>
        <w:rPr>
          <w:rFonts w:cs="Arial"/>
          <w:sz w:val="24"/>
        </w:rPr>
        <w:t xml:space="preserve">Go to </w:t>
      </w:r>
      <w:hyperlink r:id="rId30" w:history="1">
        <w:r w:rsidRPr="00141230">
          <w:rPr>
            <w:rStyle w:val="Hyperlink"/>
            <w:rFonts w:cs="Arial"/>
            <w:sz w:val="24"/>
          </w:rPr>
          <w:t>the Online Services website</w:t>
        </w:r>
      </w:hyperlink>
      <w:r>
        <w:rPr>
          <w:rFonts w:cs="Arial"/>
          <w:sz w:val="24"/>
        </w:rPr>
        <w:t xml:space="preserve"> and sign in with your ARN and password.</w:t>
      </w:r>
      <w:r>
        <w:rPr>
          <w:rFonts w:cs="Arial"/>
          <w:sz w:val="24"/>
        </w:rPr>
        <w:br/>
        <w:t xml:space="preserve">Click </w:t>
      </w:r>
      <w:r w:rsidR="003A4665" w:rsidRPr="00F0614B">
        <w:rPr>
          <w:rFonts w:cs="Arial"/>
          <w:sz w:val="24"/>
        </w:rPr>
        <w:t xml:space="preserve">the </w:t>
      </w:r>
      <w:r w:rsidR="003A4665" w:rsidRPr="00F0614B">
        <w:rPr>
          <w:b/>
          <w:sz w:val="24"/>
        </w:rPr>
        <w:t xml:space="preserve">Make an application </w:t>
      </w:r>
      <w:r w:rsidR="003A4665" w:rsidRPr="00F0614B">
        <w:rPr>
          <w:bCs/>
          <w:sz w:val="24"/>
        </w:rPr>
        <w:t>button on your home page</w:t>
      </w:r>
      <w:r w:rsidR="00BA5AA9">
        <w:rPr>
          <w:bCs/>
          <w:sz w:val="24"/>
        </w:rPr>
        <w:t>. F</w:t>
      </w:r>
      <w:r w:rsidR="003A4665" w:rsidRPr="00F0614B">
        <w:rPr>
          <w:bCs/>
          <w:sz w:val="24"/>
        </w:rPr>
        <w:t xml:space="preserve">ollow the prompts to choose the funding programme you </w:t>
      </w:r>
      <w:r>
        <w:rPr>
          <w:bCs/>
          <w:sz w:val="24"/>
        </w:rPr>
        <w:t>want</w:t>
      </w:r>
      <w:r w:rsidRPr="00F0614B">
        <w:rPr>
          <w:bCs/>
          <w:sz w:val="24"/>
        </w:rPr>
        <w:t xml:space="preserve"> </w:t>
      </w:r>
      <w:r w:rsidR="003A4665" w:rsidRPr="00F0614B">
        <w:rPr>
          <w:bCs/>
          <w:sz w:val="24"/>
        </w:rPr>
        <w:t>to apply for</w:t>
      </w:r>
      <w:r>
        <w:rPr>
          <w:bCs/>
          <w:sz w:val="24"/>
        </w:rPr>
        <w:t>.</w:t>
      </w:r>
      <w:r w:rsidR="003A4665" w:rsidRPr="00F0614B"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Give </w:t>
      </w:r>
      <w:r w:rsidR="003A4665" w:rsidRPr="00F0614B">
        <w:rPr>
          <w:bCs/>
          <w:sz w:val="24"/>
        </w:rPr>
        <w:t>your application a unique reference</w:t>
      </w:r>
      <w:r>
        <w:rPr>
          <w:bCs/>
          <w:sz w:val="24"/>
        </w:rPr>
        <w:t xml:space="preserve"> name</w:t>
      </w:r>
      <w:r w:rsidR="003A4665" w:rsidRPr="00F0614B">
        <w:rPr>
          <w:bCs/>
          <w:sz w:val="24"/>
        </w:rPr>
        <w:t xml:space="preserve">. </w:t>
      </w:r>
      <w:r>
        <w:rPr>
          <w:bCs/>
          <w:sz w:val="24"/>
        </w:rPr>
        <w:br/>
      </w:r>
      <w:r w:rsidR="006A24F2">
        <w:rPr>
          <w:bCs/>
          <w:sz w:val="24"/>
        </w:rPr>
        <w:t>Download</w:t>
      </w:r>
      <w:r w:rsidR="003A4665" w:rsidRPr="00F0614B">
        <w:rPr>
          <w:bCs/>
          <w:sz w:val="24"/>
        </w:rPr>
        <w:t xml:space="preserve"> the application form</w:t>
      </w:r>
      <w:r w:rsidR="006A24F2">
        <w:rPr>
          <w:bCs/>
          <w:sz w:val="24"/>
        </w:rPr>
        <w:t xml:space="preserve"> to fill in offline. </w:t>
      </w:r>
      <w:r w:rsidR="003A4665" w:rsidRPr="00F0614B">
        <w:rPr>
          <w:bCs/>
          <w:sz w:val="24"/>
        </w:rPr>
        <w:t xml:space="preserve"> </w:t>
      </w:r>
    </w:p>
    <w:p w14:paraId="0D4C072A" w14:textId="1F02C2F8" w:rsidR="003A4665" w:rsidRPr="0013035F" w:rsidRDefault="003A4665" w:rsidP="006A59D9">
      <w:pPr>
        <w:pStyle w:val="Heading3"/>
        <w:rPr>
          <w:color w:val="0070C0"/>
          <w:sz w:val="24"/>
          <w:szCs w:val="24"/>
        </w:rPr>
      </w:pPr>
      <w:r w:rsidRPr="0013035F">
        <w:rPr>
          <w:color w:val="0070C0"/>
          <w:sz w:val="24"/>
          <w:szCs w:val="24"/>
        </w:rPr>
        <w:t xml:space="preserve">2. Request funding amount </w:t>
      </w:r>
    </w:p>
    <w:p w14:paraId="38BB93ED" w14:textId="09B9F95F" w:rsidR="003A4665" w:rsidRPr="00F0614B" w:rsidRDefault="00141230" w:rsidP="006A59D9">
      <w:pPr>
        <w:autoSpaceDE w:val="0"/>
        <w:autoSpaceDN w:val="0"/>
        <w:adjustRightInd w:val="0"/>
        <w:spacing w:after="60"/>
        <w:rPr>
          <w:rFonts w:cs="Arial"/>
          <w:sz w:val="24"/>
        </w:rPr>
      </w:pPr>
      <w:r>
        <w:rPr>
          <w:rFonts w:cs="Arial"/>
          <w:sz w:val="24"/>
        </w:rPr>
        <w:t xml:space="preserve">Specify </w:t>
      </w:r>
      <w:r w:rsidR="003A4665" w:rsidRPr="00F0614B">
        <w:rPr>
          <w:rFonts w:cs="Arial"/>
          <w:sz w:val="24"/>
        </w:rPr>
        <w:t>the amount of funding you are requesting</w:t>
      </w:r>
      <w:r w:rsidR="00F12D36" w:rsidRPr="00F0614B">
        <w:rPr>
          <w:rFonts w:cs="Arial"/>
          <w:sz w:val="24"/>
        </w:rPr>
        <w:t xml:space="preserve">, which should be </w:t>
      </w:r>
      <w:r w:rsidR="00082034" w:rsidRPr="00775DDF">
        <w:rPr>
          <w:rFonts w:cs="Arial"/>
          <w:sz w:val="24"/>
        </w:rPr>
        <w:t>€</w:t>
      </w:r>
      <w:r w:rsidR="00775DDF">
        <w:rPr>
          <w:rFonts w:cs="Arial"/>
          <w:sz w:val="24"/>
        </w:rPr>
        <w:t>4</w:t>
      </w:r>
      <w:r w:rsidR="00082034" w:rsidRPr="00775DDF">
        <w:rPr>
          <w:rFonts w:cs="Arial"/>
          <w:sz w:val="24"/>
        </w:rPr>
        <w:t>,000.</w:t>
      </w:r>
    </w:p>
    <w:p w14:paraId="0F26B162" w14:textId="65F6A44E" w:rsidR="003A4665" w:rsidRPr="0013035F" w:rsidRDefault="003A4665" w:rsidP="00552ECF">
      <w:pPr>
        <w:pStyle w:val="Heading3"/>
        <w:jc w:val="both"/>
        <w:rPr>
          <w:color w:val="0070C0"/>
          <w:sz w:val="24"/>
          <w:szCs w:val="24"/>
        </w:rPr>
      </w:pPr>
      <w:r w:rsidRPr="0013035F">
        <w:rPr>
          <w:color w:val="0070C0"/>
          <w:sz w:val="24"/>
          <w:szCs w:val="24"/>
        </w:rPr>
        <w:t xml:space="preserve">3. Upload </w:t>
      </w:r>
      <w:r w:rsidR="00E66B33" w:rsidRPr="0013035F">
        <w:rPr>
          <w:color w:val="0070C0"/>
          <w:sz w:val="24"/>
          <w:szCs w:val="24"/>
        </w:rPr>
        <w:t xml:space="preserve">your </w:t>
      </w:r>
      <w:r w:rsidRPr="0013035F">
        <w:rPr>
          <w:color w:val="0070C0"/>
          <w:sz w:val="24"/>
          <w:szCs w:val="24"/>
        </w:rPr>
        <w:t xml:space="preserve">application form </w:t>
      </w:r>
    </w:p>
    <w:p w14:paraId="197E5829" w14:textId="63C096D8" w:rsidR="00141230" w:rsidRDefault="003A4665" w:rsidP="6A244A3C">
      <w:pPr>
        <w:pStyle w:val="Bullet"/>
        <w:numPr>
          <w:ilvl w:val="0"/>
          <w:numId w:val="0"/>
        </w:numPr>
        <w:jc w:val="both"/>
        <w:rPr>
          <w:sz w:val="24"/>
        </w:rPr>
      </w:pPr>
      <w:r w:rsidRPr="6A244A3C">
        <w:rPr>
          <w:sz w:val="24"/>
        </w:rPr>
        <w:t xml:space="preserve">Follow the prompts to upload your </w:t>
      </w:r>
      <w:r w:rsidR="00141230">
        <w:rPr>
          <w:sz w:val="24"/>
        </w:rPr>
        <w:t>completed</w:t>
      </w:r>
      <w:r w:rsidR="00BD5BF2">
        <w:rPr>
          <w:sz w:val="24"/>
        </w:rPr>
        <w:t xml:space="preserve"> </w:t>
      </w:r>
      <w:r w:rsidRPr="6A244A3C">
        <w:rPr>
          <w:sz w:val="24"/>
        </w:rPr>
        <w:t>application form</w:t>
      </w:r>
      <w:r w:rsidR="00AC79F1" w:rsidRPr="6A244A3C">
        <w:rPr>
          <w:sz w:val="24"/>
        </w:rPr>
        <w:t>.</w:t>
      </w:r>
      <w:r w:rsidRPr="6A244A3C">
        <w:rPr>
          <w:sz w:val="24"/>
        </w:rPr>
        <w:t xml:space="preserve"> </w:t>
      </w:r>
    </w:p>
    <w:p w14:paraId="331CDC6E" w14:textId="77777777" w:rsidR="00141230" w:rsidRDefault="00141230" w:rsidP="6A244A3C">
      <w:pPr>
        <w:pStyle w:val="Bullet"/>
        <w:numPr>
          <w:ilvl w:val="0"/>
          <w:numId w:val="0"/>
        </w:numPr>
        <w:jc w:val="both"/>
        <w:rPr>
          <w:sz w:val="24"/>
        </w:rPr>
      </w:pPr>
    </w:p>
    <w:p w14:paraId="0CD04513" w14:textId="398259A8" w:rsidR="007129A2" w:rsidRPr="00565913" w:rsidRDefault="00141230" w:rsidP="6A244A3C">
      <w:pPr>
        <w:pStyle w:val="Bullet"/>
        <w:numPr>
          <w:ilvl w:val="0"/>
          <w:numId w:val="0"/>
        </w:numPr>
        <w:jc w:val="both"/>
        <w:rPr>
          <w:sz w:val="24"/>
        </w:rPr>
      </w:pPr>
      <w:r>
        <w:rPr>
          <w:bCs/>
          <w:sz w:val="24"/>
        </w:rPr>
        <w:t xml:space="preserve">The </w:t>
      </w:r>
      <w:r w:rsidR="00565913">
        <w:rPr>
          <w:bCs/>
          <w:sz w:val="24"/>
        </w:rPr>
        <w:t>Online Services system will prompt you to upload supporting materials</w:t>
      </w:r>
      <w:r>
        <w:rPr>
          <w:bCs/>
          <w:sz w:val="24"/>
        </w:rPr>
        <w:t>.</w:t>
      </w:r>
      <w:r w:rsidR="00BD5BF2">
        <w:rPr>
          <w:bCs/>
          <w:sz w:val="24"/>
        </w:rPr>
        <w:t xml:space="preserve"> </w:t>
      </w:r>
      <w:r>
        <w:rPr>
          <w:bCs/>
          <w:sz w:val="24"/>
        </w:rPr>
        <w:t>You do not need to follow this instruction</w:t>
      </w:r>
      <w:r w:rsidR="00F9645A">
        <w:rPr>
          <w:bCs/>
          <w:sz w:val="24"/>
        </w:rPr>
        <w:t xml:space="preserve"> because t</w:t>
      </w:r>
      <w:r>
        <w:rPr>
          <w:bCs/>
          <w:sz w:val="24"/>
        </w:rPr>
        <w:t xml:space="preserve">here are </w:t>
      </w:r>
      <w:r w:rsidR="00565913" w:rsidRPr="006D0BFC">
        <w:rPr>
          <w:b/>
          <w:bCs/>
          <w:sz w:val="24"/>
        </w:rPr>
        <w:t>no supporting materials for Creative Schools</w:t>
      </w:r>
      <w:r w:rsidR="00F9645A">
        <w:rPr>
          <w:bCs/>
          <w:sz w:val="24"/>
        </w:rPr>
        <w:t>. You</w:t>
      </w:r>
      <w:r w:rsidR="00565913">
        <w:rPr>
          <w:bCs/>
          <w:sz w:val="24"/>
        </w:rPr>
        <w:t xml:space="preserve"> only need to upload your application form. </w:t>
      </w:r>
    </w:p>
    <w:p w14:paraId="0BF067DA" w14:textId="1BB241FD" w:rsidR="003A4665" w:rsidRPr="0013035F" w:rsidRDefault="003A4665" w:rsidP="00552ECF">
      <w:pPr>
        <w:pStyle w:val="Heading3"/>
        <w:jc w:val="both"/>
        <w:rPr>
          <w:color w:val="0070C0"/>
          <w:sz w:val="24"/>
          <w:szCs w:val="24"/>
        </w:rPr>
      </w:pPr>
      <w:r w:rsidRPr="0013035F">
        <w:rPr>
          <w:color w:val="0070C0"/>
          <w:sz w:val="24"/>
          <w:szCs w:val="24"/>
        </w:rPr>
        <w:t xml:space="preserve">4. Submit </w:t>
      </w:r>
      <w:r w:rsidR="00E66B33" w:rsidRPr="0013035F">
        <w:rPr>
          <w:color w:val="0070C0"/>
          <w:sz w:val="24"/>
          <w:szCs w:val="24"/>
        </w:rPr>
        <w:t xml:space="preserve">your </w:t>
      </w:r>
      <w:r w:rsidRPr="0013035F">
        <w:rPr>
          <w:color w:val="0070C0"/>
          <w:sz w:val="24"/>
          <w:szCs w:val="24"/>
        </w:rPr>
        <w:t xml:space="preserve">application </w:t>
      </w:r>
    </w:p>
    <w:p w14:paraId="20CCCF5E" w14:textId="7B7472A0" w:rsidR="003A4665" w:rsidRPr="00F0614B" w:rsidRDefault="003A4665" w:rsidP="006A59D9">
      <w:pPr>
        <w:rPr>
          <w:sz w:val="24"/>
        </w:rPr>
      </w:pPr>
      <w:r w:rsidRPr="00F0614B">
        <w:rPr>
          <w:sz w:val="24"/>
        </w:rPr>
        <w:t>When you are satisfied that you have uploaded your application</w:t>
      </w:r>
      <w:r w:rsidR="00565913">
        <w:rPr>
          <w:sz w:val="24"/>
        </w:rPr>
        <w:t xml:space="preserve"> form</w:t>
      </w:r>
      <w:r w:rsidRPr="00F0614B">
        <w:rPr>
          <w:sz w:val="24"/>
        </w:rPr>
        <w:t xml:space="preserve">, </w:t>
      </w:r>
      <w:r w:rsidR="00CA5DBE" w:rsidRPr="00F0614B">
        <w:rPr>
          <w:sz w:val="24"/>
        </w:rPr>
        <w:t xml:space="preserve">click </w:t>
      </w:r>
      <w:r w:rsidRPr="00F0614B">
        <w:rPr>
          <w:b/>
          <w:sz w:val="24"/>
        </w:rPr>
        <w:t>Submit</w:t>
      </w:r>
      <w:r w:rsidRPr="00F0614B">
        <w:rPr>
          <w:sz w:val="24"/>
        </w:rPr>
        <w:t>.</w:t>
      </w:r>
    </w:p>
    <w:p w14:paraId="6C3C1353" w14:textId="0AA60076" w:rsidR="003375D3" w:rsidRPr="00F0614B" w:rsidRDefault="00141230" w:rsidP="006A59D9">
      <w:pPr>
        <w:rPr>
          <w:sz w:val="24"/>
        </w:rPr>
      </w:pPr>
      <w:r>
        <w:rPr>
          <w:sz w:val="24"/>
        </w:rPr>
        <w:t xml:space="preserve">After you submit your application, you </w:t>
      </w:r>
      <w:r w:rsidR="009960CE">
        <w:rPr>
          <w:sz w:val="24"/>
        </w:rPr>
        <w:t xml:space="preserve">will not </w:t>
      </w:r>
      <w:r>
        <w:rPr>
          <w:sz w:val="24"/>
        </w:rPr>
        <w:t xml:space="preserve">be able to make any changes to it. </w:t>
      </w:r>
      <w:r w:rsidR="003375D3" w:rsidRPr="00F0614B">
        <w:rPr>
          <w:sz w:val="24"/>
        </w:rPr>
        <w:t xml:space="preserve"> </w:t>
      </w:r>
    </w:p>
    <w:p w14:paraId="57BE509C" w14:textId="1A4A528B" w:rsidR="004B3878" w:rsidRDefault="004B3878" w:rsidP="006A59D9">
      <w:pPr>
        <w:rPr>
          <w:sz w:val="24"/>
        </w:rPr>
      </w:pPr>
      <w:r w:rsidRPr="00BD5BF2">
        <w:rPr>
          <w:sz w:val="24"/>
        </w:rPr>
        <w:t>You</w:t>
      </w:r>
      <w:r w:rsidR="00B87674">
        <w:rPr>
          <w:sz w:val="24"/>
        </w:rPr>
        <w:t xml:space="preserve"> will</w:t>
      </w:r>
      <w:r w:rsidRPr="00BD5BF2">
        <w:rPr>
          <w:sz w:val="24"/>
        </w:rPr>
        <w:t xml:space="preserve"> receive two emails. </w:t>
      </w:r>
      <w:r w:rsidR="008E7123" w:rsidRPr="00C62505">
        <w:rPr>
          <w:sz w:val="24"/>
        </w:rPr>
        <w:t>You</w:t>
      </w:r>
      <w:r w:rsidR="00B87674">
        <w:rPr>
          <w:sz w:val="24"/>
        </w:rPr>
        <w:t xml:space="preserve"> will</w:t>
      </w:r>
      <w:r w:rsidR="008E7123" w:rsidRPr="00B87674">
        <w:rPr>
          <w:sz w:val="24"/>
        </w:rPr>
        <w:t xml:space="preserve"> get the first email</w:t>
      </w:r>
      <w:r w:rsidRPr="00B87674">
        <w:rPr>
          <w:sz w:val="24"/>
        </w:rPr>
        <w:t xml:space="preserve"> immediately</w:t>
      </w:r>
      <w:r w:rsidR="008E7123" w:rsidRPr="00B87674">
        <w:rPr>
          <w:sz w:val="24"/>
        </w:rPr>
        <w:t xml:space="preserve"> after we receive</w:t>
      </w:r>
      <w:r w:rsidR="001E3A66" w:rsidRPr="00B87674">
        <w:rPr>
          <w:sz w:val="24"/>
        </w:rPr>
        <w:t xml:space="preserve"> </w:t>
      </w:r>
      <w:r w:rsidRPr="00B87674">
        <w:rPr>
          <w:sz w:val="24"/>
        </w:rPr>
        <w:t>your</w:t>
      </w:r>
      <w:r w:rsidR="00BD5BF2" w:rsidRPr="00B87674">
        <w:rPr>
          <w:sz w:val="24"/>
        </w:rPr>
        <w:t xml:space="preserve"> application</w:t>
      </w:r>
      <w:r w:rsidRPr="00B87674">
        <w:rPr>
          <w:sz w:val="24"/>
        </w:rPr>
        <w:t>.</w:t>
      </w:r>
      <w:r w:rsidRPr="00B87674">
        <w:rPr>
          <w:sz w:val="22"/>
          <w:szCs w:val="22"/>
        </w:rPr>
        <w:t xml:space="preserve"> </w:t>
      </w:r>
      <w:r w:rsidRPr="00F0614B">
        <w:rPr>
          <w:sz w:val="24"/>
        </w:rPr>
        <w:t xml:space="preserve">The second </w:t>
      </w:r>
      <w:r w:rsidR="00BD5BF2">
        <w:rPr>
          <w:sz w:val="24"/>
        </w:rPr>
        <w:t xml:space="preserve">email </w:t>
      </w:r>
      <w:r w:rsidR="00B87674">
        <w:rPr>
          <w:sz w:val="24"/>
        </w:rPr>
        <w:t>will</w:t>
      </w:r>
      <w:r w:rsidR="00B87674" w:rsidRPr="00F0614B">
        <w:rPr>
          <w:sz w:val="24"/>
        </w:rPr>
        <w:t xml:space="preserve"> </w:t>
      </w:r>
      <w:r w:rsidRPr="00F0614B">
        <w:rPr>
          <w:sz w:val="24"/>
        </w:rPr>
        <w:t xml:space="preserve">arrive a few minutes later and </w:t>
      </w:r>
      <w:r w:rsidR="00B87674">
        <w:rPr>
          <w:sz w:val="24"/>
        </w:rPr>
        <w:t xml:space="preserve">it </w:t>
      </w:r>
      <w:r w:rsidRPr="00F0614B">
        <w:rPr>
          <w:sz w:val="24"/>
        </w:rPr>
        <w:t xml:space="preserve">will contain your application number, which will be used in all correspondence related to this application. </w:t>
      </w:r>
      <w:r w:rsidRPr="00190397">
        <w:rPr>
          <w:b/>
          <w:bCs/>
          <w:color w:val="0070C0"/>
          <w:sz w:val="24"/>
        </w:rPr>
        <w:t>Note</w:t>
      </w:r>
      <w:r w:rsidRPr="00190397">
        <w:rPr>
          <w:b/>
          <w:color w:val="0070C0"/>
          <w:sz w:val="24"/>
        </w:rPr>
        <w:t>:</w:t>
      </w:r>
      <w:r w:rsidRPr="00190397">
        <w:rPr>
          <w:color w:val="0070C0"/>
          <w:sz w:val="24"/>
        </w:rPr>
        <w:t xml:space="preserve"> </w:t>
      </w:r>
      <w:r w:rsidR="009844E4" w:rsidRPr="00F0614B">
        <w:rPr>
          <w:sz w:val="24"/>
        </w:rPr>
        <w:t>i</w:t>
      </w:r>
      <w:r w:rsidRPr="00F0614B">
        <w:rPr>
          <w:sz w:val="24"/>
        </w:rPr>
        <w:t xml:space="preserve">t is important that you contact </w:t>
      </w:r>
      <w:hyperlink r:id="rId31" w:history="1">
        <w:r w:rsidRPr="00F0614B">
          <w:rPr>
            <w:rStyle w:val="Hyperlink"/>
            <w:sz w:val="24"/>
            <w:u w:val="none"/>
          </w:rPr>
          <w:t>onlineservices@artscouncil.ie</w:t>
        </w:r>
      </w:hyperlink>
      <w:r w:rsidRPr="00F0614B">
        <w:rPr>
          <w:sz w:val="24"/>
        </w:rPr>
        <w:t xml:space="preserve"> if you </w:t>
      </w:r>
      <w:r w:rsidRPr="00F0614B">
        <w:rPr>
          <w:b/>
          <w:bCs/>
          <w:sz w:val="24"/>
        </w:rPr>
        <w:t>do not</w:t>
      </w:r>
      <w:r w:rsidRPr="00F0614B">
        <w:rPr>
          <w:sz w:val="24"/>
        </w:rPr>
        <w:t xml:space="preserve"> receive the second confirmation email containing the application number.</w:t>
      </w:r>
    </w:p>
    <w:p w14:paraId="25F81455" w14:textId="6552B59E" w:rsidR="002974C8" w:rsidRDefault="002974C8" w:rsidP="002974C8">
      <w:pPr>
        <w:spacing w:line="276" w:lineRule="auto"/>
        <w:rPr>
          <w:sz w:val="24"/>
        </w:rPr>
      </w:pPr>
      <w:r>
        <w:rPr>
          <w:b/>
          <w:bCs/>
          <w:color w:val="0070C0"/>
          <w:sz w:val="24"/>
        </w:rPr>
        <w:t>Note:</w:t>
      </w:r>
      <w:r>
        <w:rPr>
          <w:sz w:val="24"/>
        </w:rPr>
        <w:t xml:space="preserve"> if </w:t>
      </w:r>
      <w:r w:rsidRPr="00E36612">
        <w:rPr>
          <w:sz w:val="24"/>
        </w:rPr>
        <w:t xml:space="preserve">you </w:t>
      </w:r>
      <w:r w:rsidR="00F9645A">
        <w:rPr>
          <w:sz w:val="24"/>
        </w:rPr>
        <w:t xml:space="preserve">have </w:t>
      </w:r>
      <w:r w:rsidR="008E7123">
        <w:rPr>
          <w:sz w:val="24"/>
        </w:rPr>
        <w:t>saved</w:t>
      </w:r>
      <w:r w:rsidRPr="00E36612">
        <w:rPr>
          <w:sz w:val="24"/>
        </w:rPr>
        <w:t xml:space="preserve"> your application form as a </w:t>
      </w:r>
      <w:r w:rsidRPr="00E36612">
        <w:rPr>
          <w:b/>
          <w:bCs/>
          <w:sz w:val="24"/>
        </w:rPr>
        <w:t>.docx</w:t>
      </w:r>
      <w:r w:rsidRPr="00E36612">
        <w:rPr>
          <w:sz w:val="24"/>
        </w:rPr>
        <w:t xml:space="preserve"> fil</w:t>
      </w:r>
      <w:r w:rsidR="009960CE">
        <w:rPr>
          <w:sz w:val="24"/>
        </w:rPr>
        <w:t>e a</w:t>
      </w:r>
      <w:r w:rsidRPr="00E36612">
        <w:rPr>
          <w:sz w:val="24"/>
        </w:rPr>
        <w:t>nd you are confident that your application form is filled in correctly (including typing inside the grey fields</w:t>
      </w:r>
      <w:r w:rsidR="009960CE">
        <w:rPr>
          <w:sz w:val="24"/>
        </w:rPr>
        <w:t>) but</w:t>
      </w:r>
      <w:r w:rsidRPr="00E36612">
        <w:rPr>
          <w:sz w:val="24"/>
        </w:rPr>
        <w:t xml:space="preserve"> </w:t>
      </w:r>
      <w:r w:rsidR="008E7123">
        <w:rPr>
          <w:sz w:val="24"/>
        </w:rPr>
        <w:t xml:space="preserve">you see a </w:t>
      </w:r>
      <w:r w:rsidRPr="00E36612">
        <w:rPr>
          <w:sz w:val="24"/>
        </w:rPr>
        <w:lastRenderedPageBreak/>
        <w:t xml:space="preserve">message saying ‘Cannot upload form’, please try saving it as a </w:t>
      </w:r>
      <w:r w:rsidRPr="00E36612">
        <w:rPr>
          <w:b/>
          <w:bCs/>
          <w:sz w:val="24"/>
        </w:rPr>
        <w:t>.doc</w:t>
      </w:r>
      <w:r w:rsidRPr="00E36612">
        <w:rPr>
          <w:sz w:val="24"/>
        </w:rPr>
        <w:t xml:space="preserve"> file and uploading it again.  </w:t>
      </w:r>
    </w:p>
    <w:p w14:paraId="3B275B72" w14:textId="283B9EB8" w:rsidR="003A4665" w:rsidRPr="003D27FA" w:rsidRDefault="003A4665" w:rsidP="6A244A3C">
      <w:pPr>
        <w:pStyle w:val="Heading1"/>
        <w:pageBreakBefore/>
        <w:pBdr>
          <w:bottom w:val="single" w:sz="6" w:space="1" w:color="0070C0"/>
        </w:pBdr>
        <w:rPr>
          <w:color w:val="0070C0"/>
        </w:rPr>
      </w:pPr>
      <w:bookmarkStart w:id="29" w:name="_Toc347393649"/>
      <w:bookmarkStart w:id="30" w:name="_Toc347415862"/>
      <w:bookmarkStart w:id="31" w:name="_Toc347929072"/>
      <w:bookmarkStart w:id="32" w:name="_Toc189037447"/>
      <w:r w:rsidRPr="6A244A3C">
        <w:rPr>
          <w:color w:val="0070C0"/>
        </w:rPr>
        <w:lastRenderedPageBreak/>
        <w:t xml:space="preserve">3. </w:t>
      </w:r>
      <w:r>
        <w:tab/>
      </w:r>
      <w:r w:rsidR="00F11AFC" w:rsidRPr="002929AC">
        <w:rPr>
          <w:b/>
          <w:color w:val="0070C0"/>
        </w:rPr>
        <w:t>Appendix</w:t>
      </w:r>
      <w:r w:rsidR="00F11AFC" w:rsidRPr="002929AC">
        <w:rPr>
          <w:color w:val="0070C0"/>
        </w:rPr>
        <w:t xml:space="preserve">: </w:t>
      </w:r>
      <w:r w:rsidRPr="002929AC">
        <w:rPr>
          <w:color w:val="0070C0"/>
        </w:rPr>
        <w:t xml:space="preserve">Processing </w:t>
      </w:r>
      <w:r w:rsidRPr="00A53EF0">
        <w:rPr>
          <w:color w:val="0070C0"/>
        </w:rPr>
        <w:t>a</w:t>
      </w:r>
      <w:r w:rsidRPr="6A244A3C">
        <w:rPr>
          <w:color w:val="0070C0"/>
        </w:rPr>
        <w:t xml:space="preserve">nd assessment </w:t>
      </w:r>
      <w:bookmarkEnd w:id="29"/>
      <w:bookmarkEnd w:id="30"/>
      <w:r w:rsidRPr="6A244A3C">
        <w:rPr>
          <w:color w:val="0070C0"/>
        </w:rPr>
        <w:t>of applications</w:t>
      </w:r>
      <w:bookmarkEnd w:id="31"/>
      <w:bookmarkEnd w:id="32"/>
    </w:p>
    <w:p w14:paraId="6FEBF808" w14:textId="77777777" w:rsidR="003A4665" w:rsidRPr="00190397" w:rsidRDefault="003A4665" w:rsidP="00A40A9B">
      <w:pPr>
        <w:pStyle w:val="Heading2"/>
        <w:jc w:val="both"/>
        <w:rPr>
          <w:color w:val="0070C0"/>
          <w:sz w:val="24"/>
        </w:rPr>
      </w:pPr>
      <w:bookmarkStart w:id="33" w:name="_Toc189037448"/>
      <w:r w:rsidRPr="00190397">
        <w:rPr>
          <w:color w:val="0070C0"/>
          <w:sz w:val="24"/>
        </w:rPr>
        <w:t>3.1</w:t>
      </w:r>
      <w:r w:rsidRPr="00190397">
        <w:rPr>
          <w:color w:val="0070C0"/>
          <w:sz w:val="24"/>
        </w:rPr>
        <w:tab/>
        <w:t>Overview</w:t>
      </w:r>
      <w:bookmarkEnd w:id="33"/>
    </w:p>
    <w:p w14:paraId="4A974005" w14:textId="1E60E194" w:rsidR="003A4665" w:rsidRPr="00F0614B" w:rsidRDefault="003A4665" w:rsidP="00453C12">
      <w:pPr>
        <w:rPr>
          <w:sz w:val="24"/>
        </w:rPr>
      </w:pPr>
      <w:r w:rsidRPr="00F0614B">
        <w:rPr>
          <w:sz w:val="24"/>
        </w:rPr>
        <w:t xml:space="preserve">The Arts Council considers all applications, makes decisions and communicates </w:t>
      </w:r>
      <w:r w:rsidR="00BE1C1C">
        <w:rPr>
          <w:sz w:val="24"/>
        </w:rPr>
        <w:t xml:space="preserve">decisions </w:t>
      </w:r>
      <w:r w:rsidRPr="00F0614B">
        <w:rPr>
          <w:sz w:val="24"/>
        </w:rPr>
        <w:t xml:space="preserve">to applicants in accordance with set procedures. The aim is to ensure that the system for making awards is fair and transparent. </w:t>
      </w:r>
    </w:p>
    <w:p w14:paraId="277FD610" w14:textId="77777777" w:rsidR="003A4665" w:rsidRPr="00190397" w:rsidRDefault="003A4665" w:rsidP="00A40A9B">
      <w:pPr>
        <w:pStyle w:val="Heading2"/>
        <w:jc w:val="both"/>
        <w:rPr>
          <w:color w:val="0070C0"/>
          <w:sz w:val="24"/>
        </w:rPr>
      </w:pPr>
      <w:bookmarkStart w:id="34" w:name="_Toc189037449"/>
      <w:r w:rsidRPr="00190397">
        <w:rPr>
          <w:color w:val="0070C0"/>
          <w:sz w:val="24"/>
        </w:rPr>
        <w:t>3.2</w:t>
      </w:r>
      <w:r w:rsidRPr="00190397">
        <w:rPr>
          <w:color w:val="0070C0"/>
          <w:sz w:val="24"/>
        </w:rPr>
        <w:tab/>
        <w:t>The assessment process</w:t>
      </w:r>
      <w:bookmarkEnd w:id="34"/>
    </w:p>
    <w:p w14:paraId="6E43D9E9" w14:textId="0FEA0149" w:rsidR="003A4665" w:rsidRPr="00F0614B" w:rsidRDefault="002158EA" w:rsidP="00A40A9B">
      <w:pPr>
        <w:jc w:val="both"/>
        <w:rPr>
          <w:sz w:val="24"/>
        </w:rPr>
      </w:pPr>
      <w:r>
        <w:rPr>
          <w:sz w:val="24"/>
        </w:rPr>
        <w:t>We process all</w:t>
      </w:r>
      <w:r w:rsidR="003A4665" w:rsidRPr="00F0614B">
        <w:rPr>
          <w:sz w:val="24"/>
        </w:rPr>
        <w:t xml:space="preserve"> </w:t>
      </w:r>
      <w:r>
        <w:rPr>
          <w:sz w:val="24"/>
        </w:rPr>
        <w:t xml:space="preserve">the </w:t>
      </w:r>
      <w:r w:rsidR="003A4665" w:rsidRPr="00F0614B">
        <w:rPr>
          <w:sz w:val="24"/>
        </w:rPr>
        <w:t>applications</w:t>
      </w:r>
      <w:r>
        <w:rPr>
          <w:sz w:val="24"/>
        </w:rPr>
        <w:t xml:space="preserve"> we</w:t>
      </w:r>
      <w:r w:rsidR="003A4665" w:rsidRPr="00F0614B">
        <w:rPr>
          <w:sz w:val="24"/>
        </w:rPr>
        <w:t xml:space="preserve"> receive as follows:</w:t>
      </w:r>
    </w:p>
    <w:tbl>
      <w:tblPr>
        <w:tblW w:w="0" w:type="auto"/>
        <w:tblInd w:w="9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338"/>
        <w:gridCol w:w="8697"/>
      </w:tblGrid>
      <w:tr w:rsidR="009B1736" w:rsidRPr="00F0614B" w14:paraId="5B221703" w14:textId="77777777" w:rsidTr="00067508">
        <w:trPr>
          <w:trHeight w:val="368"/>
        </w:trPr>
        <w:tc>
          <w:tcPr>
            <w:tcW w:w="338" w:type="dxa"/>
          </w:tcPr>
          <w:p w14:paraId="3C0B9F07" w14:textId="77777777" w:rsidR="009B1736" w:rsidRPr="00F0614B" w:rsidRDefault="009B173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0600A8">
              <w:rPr>
                <w:b w:val="0"/>
                <w:color w:val="0070C0"/>
                <w:sz w:val="24"/>
              </w:rPr>
              <w:t>1</w:t>
            </w:r>
          </w:p>
        </w:tc>
        <w:tc>
          <w:tcPr>
            <w:tcW w:w="8697" w:type="dxa"/>
          </w:tcPr>
          <w:p w14:paraId="24E0B23A" w14:textId="0A335814" w:rsidR="009B1736" w:rsidRPr="00F0614B" w:rsidRDefault="002158EA" w:rsidP="00A40A9B">
            <w:pPr>
              <w:pStyle w:val="tabletext"/>
              <w:jc w:val="both"/>
              <w:rPr>
                <w:sz w:val="24"/>
              </w:rPr>
            </w:pPr>
            <w:r>
              <w:rPr>
                <w:sz w:val="24"/>
              </w:rPr>
              <w:t>We acknowledge the</w:t>
            </w:r>
            <w:r w:rsidRPr="00F0614B">
              <w:rPr>
                <w:sz w:val="24"/>
              </w:rPr>
              <w:t xml:space="preserve"> </w:t>
            </w:r>
            <w:r w:rsidR="009B1736" w:rsidRPr="00F0614B">
              <w:rPr>
                <w:sz w:val="24"/>
              </w:rPr>
              <w:t>application</w:t>
            </w:r>
            <w:r w:rsidR="00BF6D83" w:rsidRPr="00F0614B">
              <w:rPr>
                <w:sz w:val="24"/>
              </w:rPr>
              <w:t>.</w:t>
            </w:r>
          </w:p>
        </w:tc>
      </w:tr>
      <w:tr w:rsidR="009B1736" w:rsidRPr="00F0614B" w14:paraId="3B484B3F" w14:textId="77777777" w:rsidTr="30E2BEFD">
        <w:tc>
          <w:tcPr>
            <w:tcW w:w="338" w:type="dxa"/>
          </w:tcPr>
          <w:p w14:paraId="45D9B3EB" w14:textId="77777777" w:rsidR="009B1736" w:rsidRPr="00F0614B" w:rsidRDefault="009B173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0600A8">
              <w:rPr>
                <w:b w:val="0"/>
                <w:color w:val="0070C0"/>
                <w:sz w:val="24"/>
              </w:rPr>
              <w:t>2</w:t>
            </w:r>
          </w:p>
        </w:tc>
        <w:tc>
          <w:tcPr>
            <w:tcW w:w="8697" w:type="dxa"/>
          </w:tcPr>
          <w:p w14:paraId="4BD81271" w14:textId="12578C16" w:rsidR="009B1736" w:rsidRPr="00F0614B" w:rsidRDefault="002158EA" w:rsidP="00BE1C1C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We check </w:t>
            </w:r>
            <w:r w:rsidR="00BE1C1C">
              <w:rPr>
                <w:sz w:val="24"/>
              </w:rPr>
              <w:t>if the application is eligible</w:t>
            </w:r>
            <w:r w:rsidR="009B1736" w:rsidRPr="00F0614B">
              <w:rPr>
                <w:sz w:val="24"/>
              </w:rPr>
              <w:t xml:space="preserve"> – all eligible applications then progress to the assessment stage</w:t>
            </w:r>
            <w:r w:rsidR="00BF6D83" w:rsidRPr="00F0614B">
              <w:rPr>
                <w:sz w:val="24"/>
              </w:rPr>
              <w:t>.</w:t>
            </w:r>
          </w:p>
        </w:tc>
      </w:tr>
      <w:tr w:rsidR="009B1736" w:rsidRPr="00F0614B" w14:paraId="30DD055F" w14:textId="77777777" w:rsidTr="30E2BEFD">
        <w:tc>
          <w:tcPr>
            <w:tcW w:w="338" w:type="dxa"/>
          </w:tcPr>
          <w:p w14:paraId="5F7B93B1" w14:textId="77777777" w:rsidR="009B1736" w:rsidRPr="00F0614B" w:rsidRDefault="009B173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3D27FA">
              <w:rPr>
                <w:b w:val="0"/>
                <w:color w:val="0070C0"/>
                <w:sz w:val="24"/>
              </w:rPr>
              <w:t>3</w:t>
            </w:r>
          </w:p>
        </w:tc>
        <w:tc>
          <w:tcPr>
            <w:tcW w:w="8697" w:type="dxa"/>
          </w:tcPr>
          <w:p w14:paraId="22DDC50B" w14:textId="6DE0CDEA" w:rsidR="009B1736" w:rsidRPr="00F0614B" w:rsidRDefault="003D27FA" w:rsidP="006A59D9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The Creative </w:t>
            </w:r>
            <w:r w:rsidR="008742C4" w:rsidRPr="00F0614B">
              <w:rPr>
                <w:sz w:val="24"/>
              </w:rPr>
              <w:t xml:space="preserve">Schools </w:t>
            </w:r>
            <w:r w:rsidR="001B17CB" w:rsidRPr="00F0614B">
              <w:rPr>
                <w:sz w:val="24"/>
              </w:rPr>
              <w:t>t</w:t>
            </w:r>
            <w:r w:rsidR="008742C4" w:rsidRPr="00F0614B">
              <w:rPr>
                <w:sz w:val="24"/>
              </w:rPr>
              <w:t>eam,</w:t>
            </w:r>
            <w:r w:rsidR="001B17CB" w:rsidRPr="00F0614B">
              <w:rPr>
                <w:sz w:val="24"/>
              </w:rPr>
              <w:t xml:space="preserve"> Arts Council</w:t>
            </w:r>
            <w:r w:rsidR="008742C4" w:rsidRPr="00F0614B">
              <w:rPr>
                <w:sz w:val="24"/>
              </w:rPr>
              <w:t xml:space="preserve"> a</w:t>
            </w:r>
            <w:r w:rsidR="00BC03FF" w:rsidRPr="00F0614B">
              <w:rPr>
                <w:sz w:val="24"/>
              </w:rPr>
              <w:t xml:space="preserve">dviser(s) and/or staff make an </w:t>
            </w:r>
            <w:r w:rsidR="009B1736" w:rsidRPr="00F0614B">
              <w:rPr>
                <w:sz w:val="24"/>
              </w:rPr>
              <w:t xml:space="preserve">assessment </w:t>
            </w:r>
            <w:r w:rsidR="00171581" w:rsidRPr="00F0614B">
              <w:rPr>
                <w:sz w:val="24"/>
              </w:rPr>
              <w:t>and score all</w:t>
            </w:r>
            <w:r w:rsidR="00D01DB9" w:rsidRPr="00F0614B">
              <w:rPr>
                <w:sz w:val="24"/>
              </w:rPr>
              <w:t xml:space="preserve"> eligible</w:t>
            </w:r>
            <w:r w:rsidR="009B1736" w:rsidRPr="00F0614B">
              <w:rPr>
                <w:sz w:val="24"/>
              </w:rPr>
              <w:t xml:space="preserve"> application</w:t>
            </w:r>
            <w:r w:rsidR="00171581" w:rsidRPr="00F0614B">
              <w:rPr>
                <w:sz w:val="24"/>
              </w:rPr>
              <w:t>s</w:t>
            </w:r>
            <w:r w:rsidR="00BF6D83" w:rsidRPr="00F0614B">
              <w:rPr>
                <w:sz w:val="24"/>
              </w:rPr>
              <w:t>.</w:t>
            </w:r>
          </w:p>
        </w:tc>
      </w:tr>
      <w:tr w:rsidR="009B1736" w:rsidRPr="00F0614B" w14:paraId="6F6BD0C1" w14:textId="77777777" w:rsidTr="30E2BEFD">
        <w:tc>
          <w:tcPr>
            <w:tcW w:w="338" w:type="dxa"/>
          </w:tcPr>
          <w:p w14:paraId="2A23E734" w14:textId="59F6291B" w:rsidR="009B1736" w:rsidRPr="00F0614B" w:rsidRDefault="009B173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3D27FA">
              <w:rPr>
                <w:b w:val="0"/>
                <w:color w:val="0070C0"/>
                <w:sz w:val="24"/>
              </w:rPr>
              <w:t>4</w:t>
            </w:r>
          </w:p>
        </w:tc>
        <w:tc>
          <w:tcPr>
            <w:tcW w:w="8697" w:type="dxa"/>
          </w:tcPr>
          <w:p w14:paraId="3E6979A0" w14:textId="78CFADF6" w:rsidR="009E60DB" w:rsidRPr="001F5026" w:rsidRDefault="00590A53" w:rsidP="006A59D9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The Creative Schools</w:t>
            </w:r>
            <w:r w:rsidR="004E511B" w:rsidRPr="00F0614B">
              <w:rPr>
                <w:sz w:val="24"/>
              </w:rPr>
              <w:t xml:space="preserve"> team, Arts Council adviser(s) and/or staff review all applications </w:t>
            </w:r>
            <w:r w:rsidR="00CB31EC">
              <w:rPr>
                <w:sz w:val="24"/>
              </w:rPr>
              <w:t>to ensure</w:t>
            </w:r>
            <w:r w:rsidR="009E60DB" w:rsidRPr="00F0614B">
              <w:rPr>
                <w:sz w:val="24"/>
              </w:rPr>
              <w:t xml:space="preserve">, in so far as is possible, that </w:t>
            </w:r>
            <w:r w:rsidR="00616390">
              <w:rPr>
                <w:sz w:val="24"/>
              </w:rPr>
              <w:t xml:space="preserve">a broad range </w:t>
            </w:r>
            <w:r w:rsidR="009E60DB" w:rsidRPr="00F0614B">
              <w:rPr>
                <w:sz w:val="24"/>
              </w:rPr>
              <w:t>of schools/centres and regions are represented</w:t>
            </w:r>
            <w:r w:rsidR="00CB31EC">
              <w:rPr>
                <w:sz w:val="24"/>
              </w:rPr>
              <w:t>,</w:t>
            </w:r>
            <w:r w:rsidR="004E511B" w:rsidRPr="00F0614B">
              <w:rPr>
                <w:sz w:val="24"/>
              </w:rPr>
              <w:t xml:space="preserve"> and make a recommendation on which schools/centres are successful or unsuccessful.</w:t>
            </w:r>
          </w:p>
        </w:tc>
      </w:tr>
      <w:tr w:rsidR="009B1736" w:rsidRPr="00F0614B" w14:paraId="46E47541" w14:textId="77777777" w:rsidTr="30E2BEFD">
        <w:tc>
          <w:tcPr>
            <w:tcW w:w="338" w:type="dxa"/>
          </w:tcPr>
          <w:p w14:paraId="16346FF5" w14:textId="77777777" w:rsidR="009B1736" w:rsidRPr="00F0614B" w:rsidRDefault="009B173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3D27FA">
              <w:rPr>
                <w:b w:val="0"/>
                <w:color w:val="0070C0"/>
                <w:sz w:val="24"/>
              </w:rPr>
              <w:t>5</w:t>
            </w:r>
          </w:p>
        </w:tc>
        <w:tc>
          <w:tcPr>
            <w:tcW w:w="8697" w:type="dxa"/>
          </w:tcPr>
          <w:p w14:paraId="74B7B695" w14:textId="2618C8B0" w:rsidR="006823BF" w:rsidRPr="00F0614B" w:rsidRDefault="004E511B" w:rsidP="006A59D9">
            <w:pPr>
              <w:pStyle w:val="tabletext"/>
              <w:rPr>
                <w:sz w:val="24"/>
              </w:rPr>
            </w:pPr>
            <w:r w:rsidRPr="00F0614B">
              <w:rPr>
                <w:sz w:val="24"/>
              </w:rPr>
              <w:t>The executive reviews all applications and recommendations, and makes decisions.</w:t>
            </w:r>
          </w:p>
        </w:tc>
      </w:tr>
      <w:tr w:rsidR="00C028EF" w:rsidRPr="00F0614B" w14:paraId="0E431372" w14:textId="77777777" w:rsidTr="30E2BEFD">
        <w:tc>
          <w:tcPr>
            <w:tcW w:w="338" w:type="dxa"/>
          </w:tcPr>
          <w:p w14:paraId="3DAEFF68" w14:textId="6AEE17BD" w:rsidR="00C028EF" w:rsidRPr="00F0614B" w:rsidRDefault="00C028EF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3D27FA">
              <w:rPr>
                <w:b w:val="0"/>
                <w:color w:val="0070C0"/>
                <w:sz w:val="24"/>
              </w:rPr>
              <w:t>6</w:t>
            </w:r>
            <w:r w:rsidRPr="00F0614B">
              <w:rPr>
                <w:b w:val="0"/>
                <w:sz w:val="24"/>
              </w:rPr>
              <w:t xml:space="preserve"> </w:t>
            </w:r>
          </w:p>
        </w:tc>
        <w:tc>
          <w:tcPr>
            <w:tcW w:w="8697" w:type="dxa"/>
          </w:tcPr>
          <w:p w14:paraId="7D89104B" w14:textId="11E171D6" w:rsidR="00C028EF" w:rsidRPr="00F0614B" w:rsidRDefault="002158EA" w:rsidP="002158EA">
            <w:pPr>
              <w:pStyle w:val="tabletext"/>
              <w:jc w:val="both"/>
              <w:rPr>
                <w:sz w:val="24"/>
              </w:rPr>
            </w:pPr>
            <w:r>
              <w:rPr>
                <w:sz w:val="24"/>
              </w:rPr>
              <w:t>We communicate the decisions</w:t>
            </w:r>
            <w:r w:rsidRPr="00F0614B">
              <w:rPr>
                <w:sz w:val="24"/>
              </w:rPr>
              <w:t xml:space="preserve"> </w:t>
            </w:r>
            <w:r w:rsidR="004E511B" w:rsidRPr="00F0614B">
              <w:rPr>
                <w:sz w:val="24"/>
              </w:rPr>
              <w:t>in writing to applicants.</w:t>
            </w:r>
          </w:p>
        </w:tc>
      </w:tr>
      <w:tr w:rsidR="009B1736" w:rsidRPr="00F0614B" w14:paraId="4731EAF3" w14:textId="77777777" w:rsidTr="30E2BEFD">
        <w:tc>
          <w:tcPr>
            <w:tcW w:w="338" w:type="dxa"/>
          </w:tcPr>
          <w:p w14:paraId="457313A8" w14:textId="6ACAC397" w:rsidR="009B1736" w:rsidRPr="00F0614B" w:rsidRDefault="00C11416" w:rsidP="00A40A9B">
            <w:pPr>
              <w:pStyle w:val="tableheadertext"/>
              <w:jc w:val="both"/>
              <w:rPr>
                <w:b w:val="0"/>
                <w:sz w:val="24"/>
              </w:rPr>
            </w:pPr>
            <w:r w:rsidRPr="003D27FA">
              <w:rPr>
                <w:b w:val="0"/>
                <w:color w:val="0070C0"/>
                <w:sz w:val="24"/>
              </w:rPr>
              <w:t>7</w:t>
            </w:r>
          </w:p>
        </w:tc>
        <w:tc>
          <w:tcPr>
            <w:tcW w:w="8697" w:type="dxa"/>
          </w:tcPr>
          <w:p w14:paraId="6AC5F416" w14:textId="180540D5" w:rsidR="009B1736" w:rsidRPr="00F0614B" w:rsidRDefault="004E511B" w:rsidP="002158EA">
            <w:pPr>
              <w:pStyle w:val="tabletext"/>
              <w:jc w:val="both"/>
              <w:rPr>
                <w:sz w:val="24"/>
              </w:rPr>
            </w:pPr>
            <w:r w:rsidRPr="00F0614B">
              <w:rPr>
                <w:sz w:val="24"/>
              </w:rPr>
              <w:t>Decisions are noted by Council.</w:t>
            </w:r>
          </w:p>
        </w:tc>
      </w:tr>
    </w:tbl>
    <w:p w14:paraId="758FD538" w14:textId="77777777" w:rsidR="003A4665" w:rsidRPr="00190397" w:rsidRDefault="003A4665" w:rsidP="6A244A3C">
      <w:pPr>
        <w:pStyle w:val="Heading2"/>
        <w:jc w:val="both"/>
        <w:rPr>
          <w:color w:val="0070C0"/>
          <w:sz w:val="24"/>
        </w:rPr>
      </w:pPr>
      <w:bookmarkStart w:id="35" w:name="_Ref348431885"/>
      <w:bookmarkStart w:id="36" w:name="_Toc189037450"/>
      <w:r w:rsidRPr="6A244A3C">
        <w:rPr>
          <w:color w:val="0070C0"/>
          <w:sz w:val="24"/>
        </w:rPr>
        <w:t>3.3</w:t>
      </w:r>
      <w:r>
        <w:tab/>
      </w:r>
      <w:r w:rsidRPr="6A244A3C">
        <w:rPr>
          <w:color w:val="0070C0"/>
          <w:sz w:val="24"/>
        </w:rPr>
        <w:t>Criteria for the assessment of applications</w:t>
      </w:r>
      <w:bookmarkEnd w:id="35"/>
      <w:bookmarkEnd w:id="36"/>
    </w:p>
    <w:p w14:paraId="29F3C70C" w14:textId="1B162524" w:rsidR="00A13534" w:rsidRPr="00F0614B" w:rsidRDefault="00123E04" w:rsidP="006A59D9">
      <w:pPr>
        <w:shd w:val="clear" w:color="auto" w:fill="FFFFFF"/>
        <w:spacing w:after="150"/>
        <w:rPr>
          <w:sz w:val="24"/>
          <w:lang w:eastAsia="en-IE"/>
        </w:rPr>
      </w:pPr>
      <w:r w:rsidRPr="00F0614B">
        <w:rPr>
          <w:sz w:val="24"/>
        </w:rPr>
        <w:t>We acknowledge that all schools</w:t>
      </w:r>
      <w:r w:rsidR="00BD42C2" w:rsidRPr="00F0614B">
        <w:rPr>
          <w:sz w:val="24"/>
        </w:rPr>
        <w:t>/centres</w:t>
      </w:r>
      <w:r w:rsidR="00C47F51" w:rsidRPr="00F0614B">
        <w:rPr>
          <w:sz w:val="24"/>
        </w:rPr>
        <w:t xml:space="preserve"> </w:t>
      </w:r>
      <w:r w:rsidRPr="00F0614B">
        <w:rPr>
          <w:sz w:val="24"/>
        </w:rPr>
        <w:t xml:space="preserve">begin </w:t>
      </w:r>
      <w:r w:rsidR="00C47F51" w:rsidRPr="00F0614B">
        <w:rPr>
          <w:sz w:val="24"/>
        </w:rPr>
        <w:t>this</w:t>
      </w:r>
      <w:r w:rsidRPr="00F0614B">
        <w:rPr>
          <w:sz w:val="24"/>
        </w:rPr>
        <w:t xml:space="preserve"> creative journey from different starting points. </w:t>
      </w:r>
      <w:r w:rsidR="002158EA">
        <w:rPr>
          <w:sz w:val="24"/>
        </w:rPr>
        <w:t xml:space="preserve">We assess </w:t>
      </w:r>
      <w:r w:rsidR="00F1551D">
        <w:rPr>
          <w:sz w:val="24"/>
        </w:rPr>
        <w:t xml:space="preserve">applications </w:t>
      </w:r>
      <w:r w:rsidR="00C47F51" w:rsidRPr="00F0614B">
        <w:rPr>
          <w:sz w:val="24"/>
        </w:rPr>
        <w:t>according to the</w:t>
      </w:r>
      <w:r w:rsidRPr="00F0614B">
        <w:rPr>
          <w:sz w:val="24"/>
        </w:rPr>
        <w:t xml:space="preserve"> criteria</w:t>
      </w:r>
      <w:r w:rsidR="00A13534" w:rsidRPr="00F0614B">
        <w:rPr>
          <w:sz w:val="24"/>
        </w:rPr>
        <w:t xml:space="preserve"> below</w:t>
      </w:r>
      <w:r w:rsidRPr="00F0614B">
        <w:rPr>
          <w:sz w:val="24"/>
        </w:rPr>
        <w:t>.</w:t>
      </w:r>
    </w:p>
    <w:p w14:paraId="0827DB06" w14:textId="45BE1125" w:rsidR="00A13534" w:rsidRPr="00F0614B" w:rsidRDefault="00744BAC" w:rsidP="00A40A9B">
      <w:pPr>
        <w:shd w:val="clear" w:color="auto" w:fill="FFFFFF"/>
        <w:spacing w:after="150"/>
        <w:jc w:val="both"/>
        <w:rPr>
          <w:sz w:val="24"/>
          <w:lang w:eastAsia="en-IE"/>
        </w:rPr>
      </w:pPr>
      <w:r>
        <w:rPr>
          <w:b/>
          <w:color w:val="0070C0"/>
          <w:sz w:val="24"/>
          <w:lang w:eastAsia="en-IE"/>
        </w:rPr>
        <w:t>1.</w:t>
      </w:r>
      <w:r w:rsidR="00A13534" w:rsidRPr="00F0614B">
        <w:rPr>
          <w:sz w:val="24"/>
          <w:lang w:eastAsia="en-IE"/>
        </w:rPr>
        <w:tab/>
      </w:r>
      <w:r w:rsidR="00A13534" w:rsidRPr="000600A8">
        <w:rPr>
          <w:b/>
          <w:color w:val="0070C0"/>
          <w:sz w:val="24"/>
          <w:lang w:eastAsia="en-IE"/>
        </w:rPr>
        <w:t>Benefits for learning and development</w:t>
      </w:r>
      <w:r w:rsidR="00454197" w:rsidRPr="000600A8">
        <w:rPr>
          <w:b/>
          <w:color w:val="0070C0"/>
          <w:sz w:val="24"/>
          <w:lang w:eastAsia="en-IE"/>
        </w:rPr>
        <w:t xml:space="preserve"> (</w:t>
      </w:r>
      <w:r w:rsidR="00F01A4F">
        <w:rPr>
          <w:b/>
          <w:color w:val="0070C0"/>
          <w:sz w:val="24"/>
          <w:lang w:eastAsia="en-IE"/>
        </w:rPr>
        <w:t xml:space="preserve">section </w:t>
      </w:r>
      <w:r w:rsidR="00454197" w:rsidRPr="000600A8">
        <w:rPr>
          <w:b/>
          <w:color w:val="0070C0"/>
          <w:sz w:val="24"/>
          <w:lang w:eastAsia="en-IE"/>
        </w:rPr>
        <w:t>2.2 of your application)</w:t>
      </w:r>
    </w:p>
    <w:p w14:paraId="51EC895C" w14:textId="53EC0427" w:rsidR="00B85213" w:rsidRPr="00B56603" w:rsidRDefault="00A12088" w:rsidP="30E2BEFD">
      <w:pPr>
        <w:pStyle w:val="ListParagraph"/>
        <w:numPr>
          <w:ilvl w:val="0"/>
          <w:numId w:val="34"/>
        </w:numPr>
        <w:shd w:val="clear" w:color="auto" w:fill="FFFFFF" w:themeFill="background1"/>
        <w:spacing w:after="150"/>
        <w:rPr>
          <w:rFonts w:asciiTheme="minorHAnsi" w:hAnsiTheme="minorHAnsi"/>
          <w:lang w:eastAsia="en-IE"/>
        </w:rPr>
      </w:pPr>
      <w:r w:rsidRPr="30E2BEFD">
        <w:rPr>
          <w:rFonts w:asciiTheme="minorHAnsi" w:hAnsiTheme="minorHAnsi"/>
          <w:lang w:eastAsia="en-IE"/>
        </w:rPr>
        <w:t>How the school/centre hopes to develop its engagement with the arts and creativity from its current starting point.</w:t>
      </w:r>
    </w:p>
    <w:p w14:paraId="76656A30" w14:textId="4D464BE9" w:rsidR="00B85213" w:rsidRDefault="00B85213" w:rsidP="30E2BEFD">
      <w:pPr>
        <w:pStyle w:val="ListParagraph"/>
        <w:numPr>
          <w:ilvl w:val="0"/>
          <w:numId w:val="34"/>
        </w:numPr>
        <w:shd w:val="clear" w:color="auto" w:fill="FFFFFF" w:themeFill="background1"/>
        <w:spacing w:after="150"/>
        <w:rPr>
          <w:rFonts w:asciiTheme="minorHAnsi" w:hAnsiTheme="minorHAnsi"/>
          <w:lang w:eastAsia="en-IE"/>
        </w:rPr>
      </w:pPr>
      <w:r w:rsidRPr="30E2BEFD">
        <w:rPr>
          <w:rFonts w:asciiTheme="minorHAnsi" w:hAnsiTheme="minorHAnsi"/>
          <w:lang w:eastAsia="en-IE"/>
        </w:rPr>
        <w:t>How participation will support</w:t>
      </w:r>
      <w:r w:rsidR="00A13534" w:rsidRPr="30E2BEFD">
        <w:rPr>
          <w:rFonts w:asciiTheme="minorHAnsi" w:hAnsiTheme="minorHAnsi"/>
          <w:lang w:eastAsia="en-IE"/>
        </w:rPr>
        <w:t xml:space="preserve"> </w:t>
      </w:r>
      <w:r w:rsidR="00B41724" w:rsidRPr="30E2BEFD">
        <w:rPr>
          <w:rFonts w:asciiTheme="minorHAnsi" w:hAnsiTheme="minorHAnsi"/>
          <w:lang w:eastAsia="en-IE"/>
        </w:rPr>
        <w:t>teaching and learning</w:t>
      </w:r>
      <w:r w:rsidR="0099389A" w:rsidRPr="30E2BEFD">
        <w:rPr>
          <w:rFonts w:asciiTheme="minorHAnsi" w:hAnsiTheme="minorHAnsi"/>
          <w:lang w:eastAsia="en-IE"/>
        </w:rPr>
        <w:t xml:space="preserve"> </w:t>
      </w:r>
      <w:r w:rsidRPr="30E2BEFD">
        <w:rPr>
          <w:rFonts w:asciiTheme="minorHAnsi" w:hAnsiTheme="minorHAnsi"/>
          <w:lang w:eastAsia="en-IE"/>
        </w:rPr>
        <w:t>in the school</w:t>
      </w:r>
      <w:r w:rsidR="00AB2C33" w:rsidRPr="30E2BEFD">
        <w:rPr>
          <w:rFonts w:asciiTheme="minorHAnsi" w:hAnsiTheme="minorHAnsi"/>
          <w:lang w:eastAsia="en-IE"/>
        </w:rPr>
        <w:t>/centre</w:t>
      </w:r>
      <w:r w:rsidRPr="30E2BEFD">
        <w:rPr>
          <w:rFonts w:asciiTheme="minorHAnsi" w:hAnsiTheme="minorHAnsi"/>
          <w:lang w:eastAsia="en-IE"/>
        </w:rPr>
        <w:t>.</w:t>
      </w:r>
    </w:p>
    <w:p w14:paraId="615393D5" w14:textId="310E57D3" w:rsidR="001D06DE" w:rsidRDefault="00B85213" w:rsidP="30E2BEFD">
      <w:pPr>
        <w:pStyle w:val="ListParagraph"/>
        <w:numPr>
          <w:ilvl w:val="0"/>
          <w:numId w:val="34"/>
        </w:numPr>
        <w:shd w:val="clear" w:color="auto" w:fill="FFFFFF" w:themeFill="background1"/>
        <w:spacing w:after="150"/>
        <w:rPr>
          <w:rFonts w:asciiTheme="minorHAnsi" w:hAnsiTheme="minorHAnsi"/>
          <w:lang w:eastAsia="en-IE"/>
        </w:rPr>
      </w:pPr>
      <w:r w:rsidRPr="30E2BEFD">
        <w:rPr>
          <w:rFonts w:asciiTheme="minorHAnsi" w:hAnsiTheme="minorHAnsi"/>
          <w:lang w:eastAsia="en-IE"/>
        </w:rPr>
        <w:t xml:space="preserve">How the </w:t>
      </w:r>
      <w:r w:rsidR="0099389A" w:rsidRPr="30E2BEFD">
        <w:rPr>
          <w:rFonts w:asciiTheme="minorHAnsi" w:hAnsiTheme="minorHAnsi"/>
          <w:lang w:eastAsia="en-IE"/>
        </w:rPr>
        <w:t>schoo</w:t>
      </w:r>
      <w:r w:rsidR="004A5660" w:rsidRPr="30E2BEFD">
        <w:rPr>
          <w:rFonts w:asciiTheme="minorHAnsi" w:hAnsiTheme="minorHAnsi"/>
          <w:lang w:eastAsia="en-IE"/>
        </w:rPr>
        <w:t>l’s</w:t>
      </w:r>
      <w:r w:rsidR="0099389A" w:rsidRPr="30E2BEFD">
        <w:rPr>
          <w:rFonts w:asciiTheme="minorHAnsi" w:hAnsiTheme="minorHAnsi"/>
          <w:lang w:eastAsia="en-IE"/>
        </w:rPr>
        <w:t xml:space="preserve">/centre’s </w:t>
      </w:r>
      <w:r w:rsidR="00A13534" w:rsidRPr="30E2BEFD">
        <w:rPr>
          <w:rFonts w:asciiTheme="minorHAnsi" w:hAnsiTheme="minorHAnsi"/>
          <w:lang w:eastAsia="en-IE"/>
        </w:rPr>
        <w:t>development</w:t>
      </w:r>
      <w:r w:rsidR="0099389A" w:rsidRPr="30E2BEFD">
        <w:rPr>
          <w:rFonts w:asciiTheme="minorHAnsi" w:hAnsiTheme="minorHAnsi"/>
          <w:lang w:eastAsia="en-IE"/>
        </w:rPr>
        <w:t xml:space="preserve"> priorities</w:t>
      </w:r>
      <w:r w:rsidRPr="30E2BEFD">
        <w:rPr>
          <w:rFonts w:asciiTheme="minorHAnsi" w:hAnsiTheme="minorHAnsi"/>
          <w:lang w:eastAsia="en-IE"/>
        </w:rPr>
        <w:t xml:space="preserve"> can be addressed through their participation in the initiative.</w:t>
      </w:r>
    </w:p>
    <w:p w14:paraId="2CE62548" w14:textId="27A498A7" w:rsidR="00A13534" w:rsidRPr="00F0614B" w:rsidRDefault="00744BAC" w:rsidP="006A59D9">
      <w:pPr>
        <w:shd w:val="clear" w:color="auto" w:fill="FFFFFF"/>
        <w:spacing w:after="150"/>
        <w:rPr>
          <w:sz w:val="24"/>
          <w:lang w:eastAsia="en-IE"/>
        </w:rPr>
      </w:pPr>
      <w:r>
        <w:rPr>
          <w:b/>
          <w:color w:val="0070C0"/>
          <w:sz w:val="24"/>
          <w:lang w:eastAsia="en-IE"/>
        </w:rPr>
        <w:t>2.</w:t>
      </w:r>
      <w:r w:rsidR="00A13534" w:rsidRPr="00F0614B">
        <w:rPr>
          <w:sz w:val="24"/>
          <w:lang w:eastAsia="en-IE"/>
        </w:rPr>
        <w:tab/>
      </w:r>
      <w:r w:rsidR="00622CC0" w:rsidRPr="000600A8">
        <w:rPr>
          <w:b/>
          <w:color w:val="0070C0"/>
          <w:sz w:val="24"/>
          <w:lang w:eastAsia="en-IE"/>
        </w:rPr>
        <w:t>Capacity for participation</w:t>
      </w:r>
      <w:r w:rsidR="00454197" w:rsidRPr="000600A8">
        <w:rPr>
          <w:b/>
          <w:color w:val="0070C0"/>
          <w:sz w:val="24"/>
          <w:lang w:eastAsia="en-IE"/>
        </w:rPr>
        <w:t xml:space="preserve"> (</w:t>
      </w:r>
      <w:r w:rsidR="008000CB" w:rsidRPr="000600A8">
        <w:rPr>
          <w:b/>
          <w:color w:val="0070C0"/>
          <w:sz w:val="24"/>
          <w:lang w:eastAsia="en-IE"/>
        </w:rPr>
        <w:t xml:space="preserve">section </w:t>
      </w:r>
      <w:r w:rsidR="00454197" w:rsidRPr="000600A8">
        <w:rPr>
          <w:b/>
          <w:color w:val="0070C0"/>
          <w:sz w:val="24"/>
          <w:lang w:eastAsia="en-IE"/>
        </w:rPr>
        <w:t>2.3 of your application)</w:t>
      </w:r>
    </w:p>
    <w:p w14:paraId="1EE9F94D" w14:textId="3F6592C8" w:rsidR="00E711BE" w:rsidRDefault="00E711BE" w:rsidP="006A59D9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Theme="minorHAnsi" w:hAnsiTheme="minorHAnsi"/>
        </w:rPr>
      </w:pPr>
      <w:r w:rsidRPr="00E711BE">
        <w:rPr>
          <w:rFonts w:asciiTheme="minorHAnsi" w:hAnsiTheme="minorHAnsi"/>
        </w:rPr>
        <w:t xml:space="preserve">The commitment of the school/centre </w:t>
      </w:r>
      <w:r w:rsidR="00FD69A3">
        <w:rPr>
          <w:rFonts w:asciiTheme="minorHAnsi" w:hAnsiTheme="minorHAnsi"/>
        </w:rPr>
        <w:t>to supporting whole-school engagement with Creative Schools</w:t>
      </w:r>
      <w:r w:rsidR="00CB31EC">
        <w:rPr>
          <w:rFonts w:asciiTheme="minorHAnsi" w:hAnsiTheme="minorHAnsi"/>
        </w:rPr>
        <w:t>.</w:t>
      </w:r>
    </w:p>
    <w:p w14:paraId="4B978CFF" w14:textId="566FED6F" w:rsidR="00DD3D91" w:rsidRPr="00E711BE" w:rsidRDefault="00DD3D91" w:rsidP="006A59D9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the school/centre community </w:t>
      </w:r>
      <w:r w:rsidR="00FD69A3">
        <w:rPr>
          <w:rFonts w:asciiTheme="minorHAnsi" w:hAnsiTheme="minorHAnsi"/>
        </w:rPr>
        <w:t xml:space="preserve">will be mobilised </w:t>
      </w:r>
      <w:r>
        <w:rPr>
          <w:rFonts w:asciiTheme="minorHAnsi" w:hAnsiTheme="minorHAnsi"/>
        </w:rPr>
        <w:t>to engage fully with the initiative.</w:t>
      </w:r>
    </w:p>
    <w:p w14:paraId="7756A3E5" w14:textId="36BCD24E" w:rsidR="00E711BE" w:rsidRPr="00E711BE" w:rsidRDefault="00E711BE" w:rsidP="006A59D9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Theme="minorHAnsi" w:hAnsiTheme="minorHAnsi"/>
        </w:rPr>
      </w:pPr>
      <w:r w:rsidRPr="00E711BE">
        <w:rPr>
          <w:rFonts w:asciiTheme="minorHAnsi" w:hAnsiTheme="minorHAnsi"/>
        </w:rPr>
        <w:t xml:space="preserve">The </w:t>
      </w:r>
      <w:r w:rsidR="0014689E" w:rsidRPr="00E711BE">
        <w:rPr>
          <w:rFonts w:asciiTheme="minorHAnsi" w:hAnsiTheme="minorHAnsi"/>
        </w:rPr>
        <w:t>willingness</w:t>
      </w:r>
      <w:r w:rsidRPr="00E711BE">
        <w:rPr>
          <w:rFonts w:asciiTheme="minorHAnsi" w:hAnsiTheme="minorHAnsi"/>
        </w:rPr>
        <w:t xml:space="preserve"> of the school/centre management</w:t>
      </w:r>
      <w:r w:rsidR="0014689E" w:rsidRPr="00E711BE">
        <w:rPr>
          <w:rFonts w:asciiTheme="minorHAnsi" w:hAnsiTheme="minorHAnsi"/>
        </w:rPr>
        <w:t xml:space="preserve"> to identify and allocate suitable time</w:t>
      </w:r>
      <w:r w:rsidR="00BB0A5A" w:rsidRPr="00E711BE">
        <w:rPr>
          <w:rFonts w:asciiTheme="minorHAnsi" w:hAnsiTheme="minorHAnsi"/>
        </w:rPr>
        <w:t xml:space="preserve"> and resources</w:t>
      </w:r>
      <w:r w:rsidR="0014689E" w:rsidRPr="00E711BE">
        <w:rPr>
          <w:rFonts w:asciiTheme="minorHAnsi" w:hAnsiTheme="minorHAnsi"/>
        </w:rPr>
        <w:t xml:space="preserve"> to the initiative</w:t>
      </w:r>
      <w:r w:rsidR="00CB31EC">
        <w:rPr>
          <w:rFonts w:asciiTheme="minorHAnsi" w:hAnsiTheme="minorHAnsi"/>
        </w:rPr>
        <w:t>.</w:t>
      </w:r>
    </w:p>
    <w:p w14:paraId="7AA755CA" w14:textId="514DA386" w:rsidR="00356995" w:rsidRPr="00E711BE" w:rsidRDefault="00E711BE" w:rsidP="006A59D9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Theme="minorHAnsi" w:hAnsiTheme="minorHAnsi"/>
        </w:rPr>
      </w:pPr>
      <w:r w:rsidRPr="00E711BE">
        <w:rPr>
          <w:rFonts w:asciiTheme="minorHAnsi" w:hAnsiTheme="minorHAnsi"/>
        </w:rPr>
        <w:t xml:space="preserve">How </w:t>
      </w:r>
      <w:r w:rsidR="0014689E" w:rsidRPr="00E711BE">
        <w:rPr>
          <w:rFonts w:asciiTheme="minorHAnsi" w:hAnsiTheme="minorHAnsi"/>
        </w:rPr>
        <w:t>relevant staff</w:t>
      </w:r>
      <w:r w:rsidRPr="00E711BE">
        <w:rPr>
          <w:rFonts w:asciiTheme="minorHAnsi" w:hAnsiTheme="minorHAnsi"/>
        </w:rPr>
        <w:t xml:space="preserve"> will be supported</w:t>
      </w:r>
      <w:r w:rsidR="0014689E" w:rsidRPr="00E711BE">
        <w:rPr>
          <w:rFonts w:asciiTheme="minorHAnsi" w:hAnsiTheme="minorHAnsi"/>
        </w:rPr>
        <w:t xml:space="preserve"> to participate in the initiative as part of their existing roles. </w:t>
      </w:r>
    </w:p>
    <w:p w14:paraId="38E598FC" w14:textId="7080FAD5" w:rsidR="00A13534" w:rsidRPr="00E711BE" w:rsidRDefault="00744BAC" w:rsidP="00552ECF">
      <w:pPr>
        <w:shd w:val="clear" w:color="auto" w:fill="FFFFFF"/>
        <w:spacing w:after="150"/>
        <w:jc w:val="both"/>
        <w:rPr>
          <w:color w:val="FF0000"/>
          <w:sz w:val="24"/>
          <w:lang w:eastAsia="en-IE"/>
        </w:rPr>
      </w:pPr>
      <w:r>
        <w:rPr>
          <w:b/>
          <w:color w:val="0070C0"/>
          <w:sz w:val="24"/>
          <w:lang w:eastAsia="en-IE"/>
        </w:rPr>
        <w:lastRenderedPageBreak/>
        <w:t>3.</w:t>
      </w:r>
      <w:r w:rsidR="00A13534" w:rsidRPr="00F0614B">
        <w:rPr>
          <w:sz w:val="24"/>
          <w:lang w:eastAsia="en-IE"/>
        </w:rPr>
        <w:tab/>
      </w:r>
      <w:r w:rsidR="00A13534" w:rsidRPr="000600A8">
        <w:rPr>
          <w:b/>
          <w:color w:val="0070C0"/>
          <w:sz w:val="24"/>
          <w:lang w:eastAsia="en-IE"/>
        </w:rPr>
        <w:t>Voice of children and young people</w:t>
      </w:r>
      <w:r w:rsidR="00454197" w:rsidRPr="000600A8">
        <w:rPr>
          <w:b/>
          <w:color w:val="0070C0"/>
          <w:sz w:val="24"/>
          <w:lang w:eastAsia="en-IE"/>
        </w:rPr>
        <w:t xml:space="preserve"> (</w:t>
      </w:r>
      <w:r w:rsidR="008000CB" w:rsidRPr="000600A8">
        <w:rPr>
          <w:b/>
          <w:color w:val="0070C0"/>
          <w:sz w:val="24"/>
          <w:lang w:eastAsia="en-IE"/>
        </w:rPr>
        <w:t xml:space="preserve">section </w:t>
      </w:r>
      <w:r w:rsidR="00454197" w:rsidRPr="000600A8">
        <w:rPr>
          <w:b/>
          <w:color w:val="0070C0"/>
          <w:sz w:val="24"/>
          <w:lang w:eastAsia="en-IE"/>
        </w:rPr>
        <w:t>2.4 of your application)</w:t>
      </w:r>
    </w:p>
    <w:p w14:paraId="6620C47C" w14:textId="1B19E968" w:rsidR="0032628B" w:rsidRPr="00DD3D91" w:rsidRDefault="0032628B" w:rsidP="0032628B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Theme="minorHAnsi" w:eastAsia="Calibri" w:hAnsiTheme="minorHAnsi"/>
        </w:rPr>
      </w:pPr>
      <w:r w:rsidRPr="00E711BE">
        <w:rPr>
          <w:rFonts w:asciiTheme="minorHAnsi" w:hAnsiTheme="minorHAnsi"/>
        </w:rPr>
        <w:t>How the school</w:t>
      </w:r>
      <w:r>
        <w:rPr>
          <w:rFonts w:asciiTheme="minorHAnsi" w:hAnsiTheme="minorHAnsi"/>
        </w:rPr>
        <w:t>/centre</w:t>
      </w:r>
      <w:r w:rsidRPr="00E711BE">
        <w:rPr>
          <w:rFonts w:asciiTheme="minorHAnsi" w:hAnsiTheme="minorHAnsi"/>
        </w:rPr>
        <w:t xml:space="preserve"> will ensure that the voice of children and young people will be at the centre of </w:t>
      </w:r>
      <w:r>
        <w:rPr>
          <w:rFonts w:asciiTheme="minorHAnsi" w:hAnsiTheme="minorHAnsi"/>
        </w:rPr>
        <w:t>its</w:t>
      </w:r>
      <w:r w:rsidRPr="00E711BE">
        <w:rPr>
          <w:rFonts w:asciiTheme="minorHAnsi" w:hAnsiTheme="minorHAnsi"/>
        </w:rPr>
        <w:t xml:space="preserve"> work as a Creative School</w:t>
      </w:r>
      <w:r>
        <w:rPr>
          <w:rFonts w:asciiTheme="minorHAnsi" w:hAnsiTheme="minorHAnsi"/>
        </w:rPr>
        <w:t>.</w:t>
      </w:r>
    </w:p>
    <w:p w14:paraId="121EB3AC" w14:textId="77777777" w:rsidR="0032628B" w:rsidRPr="005B2C5C" w:rsidRDefault="0032628B" w:rsidP="0032628B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5B2C5C">
        <w:rPr>
          <w:rFonts w:asciiTheme="minorHAnsi" w:hAnsiTheme="minorHAnsi"/>
        </w:rPr>
        <w:t xml:space="preserve">ow this can be achieved </w:t>
      </w:r>
      <w:r w:rsidRPr="005B2C5C">
        <w:rPr>
          <w:rFonts w:asciiTheme="minorHAnsi" w:eastAsia="Calibri" w:hAnsiTheme="minorHAnsi"/>
        </w:rPr>
        <w:t xml:space="preserve">in ways that differ from or enhance </w:t>
      </w:r>
      <w:r>
        <w:rPr>
          <w:rFonts w:asciiTheme="minorHAnsi" w:eastAsia="Calibri" w:hAnsiTheme="minorHAnsi"/>
        </w:rPr>
        <w:t xml:space="preserve">the </w:t>
      </w:r>
      <w:r w:rsidRPr="005B2C5C">
        <w:rPr>
          <w:rFonts w:asciiTheme="minorHAnsi" w:eastAsia="Calibri" w:hAnsiTheme="minorHAnsi"/>
        </w:rPr>
        <w:t xml:space="preserve">current </w:t>
      </w:r>
      <w:r>
        <w:rPr>
          <w:rFonts w:asciiTheme="minorHAnsi" w:eastAsia="Calibri" w:hAnsiTheme="minorHAnsi"/>
        </w:rPr>
        <w:t>methods/</w:t>
      </w:r>
      <w:r w:rsidRPr="005B2C5C">
        <w:rPr>
          <w:rFonts w:asciiTheme="minorHAnsi" w:eastAsia="Calibri" w:hAnsiTheme="minorHAnsi"/>
        </w:rPr>
        <w:t xml:space="preserve">practice of </w:t>
      </w:r>
      <w:r>
        <w:rPr>
          <w:rFonts w:asciiTheme="minorHAnsi" w:eastAsia="Calibri" w:hAnsiTheme="minorHAnsi"/>
        </w:rPr>
        <w:t>decision-making in use in the school/centre</w:t>
      </w:r>
      <w:r w:rsidRPr="005B2C5C">
        <w:rPr>
          <w:rFonts w:asciiTheme="minorHAnsi" w:eastAsia="Calibri" w:hAnsiTheme="minorHAnsi"/>
        </w:rPr>
        <w:t>.</w:t>
      </w:r>
    </w:p>
    <w:p w14:paraId="3EDF932B" w14:textId="631FCF4D" w:rsidR="0032628B" w:rsidRPr="00DD3D91" w:rsidRDefault="0032628B" w:rsidP="0032628B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Theme="minorHAnsi" w:hAnsiTheme="minorHAnsi"/>
        </w:rPr>
      </w:pPr>
      <w:r w:rsidRPr="00DD3D91">
        <w:rPr>
          <w:rFonts w:asciiTheme="minorHAnsi" w:hAnsiTheme="minorHAnsi"/>
        </w:rPr>
        <w:t xml:space="preserve">The commitment of the </w:t>
      </w:r>
      <w:r w:rsidR="00832F0F">
        <w:rPr>
          <w:rFonts w:asciiTheme="minorHAnsi" w:hAnsiTheme="minorHAnsi"/>
        </w:rPr>
        <w:t>school/centre</w:t>
      </w:r>
      <w:r w:rsidRPr="00DD3D91">
        <w:rPr>
          <w:rFonts w:asciiTheme="minorHAnsi" w:hAnsiTheme="minorHAnsi"/>
        </w:rPr>
        <w:t xml:space="preserve"> to developing processes to involve children and young people in the development, implementation and evaluation of the </w:t>
      </w:r>
      <w:r>
        <w:rPr>
          <w:rFonts w:asciiTheme="minorHAnsi" w:hAnsiTheme="minorHAnsi"/>
        </w:rPr>
        <w:t>Creative Schools Plan</w:t>
      </w:r>
      <w:r w:rsidRPr="00DD3D91">
        <w:rPr>
          <w:rFonts w:asciiTheme="minorHAnsi" w:hAnsiTheme="minorHAnsi"/>
        </w:rPr>
        <w:t>.</w:t>
      </w:r>
      <w:r w:rsidRPr="00DD3D91">
        <w:rPr>
          <w:rFonts w:asciiTheme="minorHAnsi" w:eastAsia="Calibri" w:hAnsiTheme="minorHAnsi"/>
        </w:rPr>
        <w:t xml:space="preserve"> </w:t>
      </w:r>
    </w:p>
    <w:p w14:paraId="057DDCA4" w14:textId="1F23B81D" w:rsidR="00F075BA" w:rsidRPr="000600A8" w:rsidRDefault="00744BAC" w:rsidP="006A59D9">
      <w:pPr>
        <w:shd w:val="clear" w:color="auto" w:fill="FFFFFF"/>
        <w:spacing w:after="150"/>
        <w:rPr>
          <w:color w:val="0070C0"/>
          <w:sz w:val="24"/>
          <w:lang w:eastAsia="en-IE"/>
        </w:rPr>
      </w:pPr>
      <w:r>
        <w:rPr>
          <w:b/>
          <w:color w:val="0070C0"/>
          <w:sz w:val="24"/>
          <w:lang w:eastAsia="en-IE"/>
        </w:rPr>
        <w:t>4.</w:t>
      </w:r>
      <w:r w:rsidR="00A13534" w:rsidRPr="00F0614B">
        <w:rPr>
          <w:sz w:val="24"/>
          <w:lang w:eastAsia="en-IE"/>
        </w:rPr>
        <w:tab/>
      </w:r>
      <w:r w:rsidR="00A13534" w:rsidRPr="000600A8">
        <w:rPr>
          <w:b/>
          <w:color w:val="0070C0"/>
          <w:sz w:val="24"/>
          <w:lang w:eastAsia="en-IE"/>
        </w:rPr>
        <w:t>Range of schools</w:t>
      </w:r>
      <w:r w:rsidR="00A91C39" w:rsidRPr="000600A8">
        <w:rPr>
          <w:b/>
          <w:color w:val="0070C0"/>
          <w:sz w:val="24"/>
          <w:lang w:eastAsia="en-IE"/>
        </w:rPr>
        <w:t>/centres</w:t>
      </w:r>
    </w:p>
    <w:p w14:paraId="5181F9CA" w14:textId="250346C7" w:rsidR="00616390" w:rsidRDefault="00616390" w:rsidP="00453C12">
      <w:pPr>
        <w:pStyle w:val="2024bullets"/>
      </w:pPr>
      <w:r w:rsidRPr="00E711BE">
        <w:t xml:space="preserve">How </w:t>
      </w:r>
      <w:r>
        <w:t xml:space="preserve">Creative Schools </w:t>
      </w:r>
      <w:r w:rsidR="00C47DCE">
        <w:t>202</w:t>
      </w:r>
      <w:r w:rsidR="009A4B9F">
        <w:t>5</w:t>
      </w:r>
      <w:r w:rsidR="00C47DCE">
        <w:t xml:space="preserve"> </w:t>
      </w:r>
      <w:r>
        <w:t>represents the var</w:t>
      </w:r>
      <w:r w:rsidR="00C15645">
        <w:t>ious</w:t>
      </w:r>
      <w:r>
        <w:t xml:space="preserve"> types of Department of Education</w:t>
      </w:r>
      <w:r w:rsidR="004D7379">
        <w:t xml:space="preserve"> recognised</w:t>
      </w:r>
      <w:r w:rsidR="00CB159F">
        <w:t xml:space="preserve"> </w:t>
      </w:r>
      <w:r>
        <w:t>schools/centres</w:t>
      </w:r>
      <w:r w:rsidRPr="00E711BE">
        <w:t>.</w:t>
      </w:r>
    </w:p>
    <w:p w14:paraId="024456BF" w14:textId="47169678" w:rsidR="009766A1" w:rsidRPr="008615D5" w:rsidRDefault="007B40C2" w:rsidP="006A59D9">
      <w:pPr>
        <w:pStyle w:val="ListParagraph"/>
        <w:numPr>
          <w:ilvl w:val="0"/>
          <w:numId w:val="37"/>
        </w:numPr>
        <w:shd w:val="clear" w:color="auto" w:fill="FFFFFF"/>
        <w:spacing w:after="150"/>
      </w:pPr>
      <w:r>
        <w:rPr>
          <w:rFonts w:asciiTheme="minorHAnsi" w:hAnsiTheme="minorHAnsi"/>
        </w:rPr>
        <w:t xml:space="preserve">How Creative Schools </w:t>
      </w:r>
      <w:r w:rsidR="00C47DCE">
        <w:rPr>
          <w:rFonts w:asciiTheme="minorHAnsi" w:hAnsiTheme="minorHAnsi"/>
        </w:rPr>
        <w:t>202</w:t>
      </w:r>
      <w:r w:rsidR="009A4B9F">
        <w:rPr>
          <w:rFonts w:asciiTheme="minorHAnsi" w:hAnsiTheme="minorHAnsi"/>
        </w:rPr>
        <w:t>5</w:t>
      </w:r>
      <w:r w:rsidR="00C47DCE" w:rsidRPr="008615D5">
        <w:rPr>
          <w:rFonts w:asciiTheme="minorHAnsi" w:hAnsiTheme="minorHAnsi"/>
        </w:rPr>
        <w:t xml:space="preserve"> </w:t>
      </w:r>
      <w:r w:rsidR="00616390" w:rsidRPr="008615D5">
        <w:rPr>
          <w:rFonts w:asciiTheme="minorHAnsi" w:hAnsiTheme="minorHAnsi"/>
        </w:rPr>
        <w:t xml:space="preserve">represents Department of </w:t>
      </w:r>
      <w:r w:rsidR="00543323">
        <w:rPr>
          <w:rFonts w:asciiTheme="minorHAnsi" w:hAnsiTheme="minorHAnsi"/>
        </w:rPr>
        <w:t xml:space="preserve">Education-recognised </w:t>
      </w:r>
      <w:r w:rsidR="00616390" w:rsidRPr="008615D5">
        <w:rPr>
          <w:rFonts w:asciiTheme="minorHAnsi" w:hAnsiTheme="minorHAnsi"/>
        </w:rPr>
        <w:t xml:space="preserve">schools/centres on a regional basis. </w:t>
      </w:r>
    </w:p>
    <w:p w14:paraId="738DBA71" w14:textId="77777777" w:rsidR="00006BE3" w:rsidRPr="00190397" w:rsidRDefault="00006BE3" w:rsidP="006A59D9">
      <w:pPr>
        <w:pStyle w:val="Heading2"/>
        <w:rPr>
          <w:color w:val="0070C0"/>
          <w:sz w:val="24"/>
        </w:rPr>
      </w:pPr>
      <w:bookmarkStart w:id="37" w:name="_Toc189037451"/>
      <w:r w:rsidRPr="00190397">
        <w:rPr>
          <w:color w:val="0070C0"/>
          <w:sz w:val="24"/>
        </w:rPr>
        <w:t>3.4</w:t>
      </w:r>
      <w:r w:rsidRPr="00190397">
        <w:rPr>
          <w:color w:val="0070C0"/>
          <w:sz w:val="24"/>
        </w:rPr>
        <w:tab/>
        <w:t>Scoring process</w:t>
      </w:r>
      <w:bookmarkEnd w:id="37"/>
    </w:p>
    <w:p w14:paraId="1F3664A2" w14:textId="377632EF" w:rsidR="00006BE3" w:rsidRPr="00F0614B" w:rsidRDefault="00006BE3" w:rsidP="006A59D9">
      <w:pPr>
        <w:pStyle w:val="Body"/>
        <w:spacing w:before="0" w:after="240" w:line="276" w:lineRule="auto"/>
        <w:rPr>
          <w:sz w:val="24"/>
          <w:szCs w:val="24"/>
        </w:rPr>
      </w:pPr>
      <w:r w:rsidRPr="00F0614B">
        <w:rPr>
          <w:sz w:val="24"/>
          <w:szCs w:val="24"/>
          <w:lang w:val="en-US"/>
        </w:rPr>
        <w:t xml:space="preserve">The Arts Council </w:t>
      </w:r>
      <w:r w:rsidR="009C5E28" w:rsidRPr="00F0614B">
        <w:rPr>
          <w:sz w:val="24"/>
          <w:szCs w:val="24"/>
          <w:lang w:val="en-US"/>
        </w:rPr>
        <w:t xml:space="preserve">has a scoring </w:t>
      </w:r>
      <w:r w:rsidRPr="00F0614B">
        <w:rPr>
          <w:sz w:val="24"/>
          <w:szCs w:val="24"/>
          <w:lang w:val="en-US"/>
        </w:rPr>
        <w:t xml:space="preserve">system for </w:t>
      </w:r>
      <w:r w:rsidR="009C5E28" w:rsidRPr="00F0614B">
        <w:rPr>
          <w:sz w:val="24"/>
          <w:szCs w:val="24"/>
          <w:lang w:val="en-US"/>
        </w:rPr>
        <w:t xml:space="preserve">Creative School applications. </w:t>
      </w:r>
      <w:r w:rsidRPr="00F0614B">
        <w:rPr>
          <w:sz w:val="24"/>
          <w:szCs w:val="24"/>
          <w:lang w:val="en-US"/>
        </w:rPr>
        <w:t xml:space="preserve">This system is intended to provide clarity to applicants </w:t>
      </w:r>
      <w:r w:rsidR="005F56B3" w:rsidRPr="00F0614B">
        <w:rPr>
          <w:sz w:val="24"/>
          <w:szCs w:val="24"/>
          <w:lang w:val="en-US"/>
        </w:rPr>
        <w:t>as to</w:t>
      </w:r>
      <w:r w:rsidRPr="00F0614B">
        <w:rPr>
          <w:sz w:val="24"/>
          <w:szCs w:val="24"/>
          <w:lang w:val="en-US"/>
        </w:rPr>
        <w:t xml:space="preserve"> how </w:t>
      </w:r>
      <w:r w:rsidR="00E92334">
        <w:rPr>
          <w:sz w:val="24"/>
          <w:szCs w:val="24"/>
          <w:lang w:val="en-US"/>
        </w:rPr>
        <w:t xml:space="preserve">we evaluate </w:t>
      </w:r>
      <w:r w:rsidRPr="00F0614B">
        <w:rPr>
          <w:sz w:val="24"/>
          <w:szCs w:val="24"/>
          <w:lang w:val="en-US"/>
        </w:rPr>
        <w:t xml:space="preserve">their application against the assessment criteria. The scores offer an indication </w:t>
      </w:r>
      <w:r w:rsidR="008000CB" w:rsidRPr="00F0614B">
        <w:rPr>
          <w:sz w:val="24"/>
          <w:szCs w:val="24"/>
          <w:lang w:val="en-US"/>
        </w:rPr>
        <w:t>of</w:t>
      </w:r>
      <w:r w:rsidRPr="00F0614B">
        <w:rPr>
          <w:sz w:val="24"/>
          <w:szCs w:val="24"/>
          <w:lang w:val="en-US"/>
        </w:rPr>
        <w:t xml:space="preserve"> the extent to which </w:t>
      </w:r>
      <w:r w:rsidR="003624CA">
        <w:rPr>
          <w:sz w:val="24"/>
          <w:szCs w:val="24"/>
          <w:lang w:val="en-US"/>
        </w:rPr>
        <w:t xml:space="preserve">an </w:t>
      </w:r>
      <w:r w:rsidRPr="00F0614B">
        <w:rPr>
          <w:sz w:val="24"/>
          <w:szCs w:val="24"/>
          <w:lang w:val="en-US"/>
        </w:rPr>
        <w:t xml:space="preserve">application </w:t>
      </w:r>
      <w:r w:rsidR="003624CA">
        <w:rPr>
          <w:sz w:val="24"/>
          <w:szCs w:val="24"/>
          <w:lang w:val="en-US"/>
        </w:rPr>
        <w:t xml:space="preserve">meets </w:t>
      </w:r>
      <w:r w:rsidRPr="00F0614B">
        <w:rPr>
          <w:sz w:val="24"/>
          <w:szCs w:val="24"/>
          <w:lang w:val="en-US"/>
        </w:rPr>
        <w:t>each criterion.</w:t>
      </w:r>
    </w:p>
    <w:p w14:paraId="134F7436" w14:textId="23DBF546" w:rsidR="00E92334" w:rsidRDefault="00006BE3" w:rsidP="006A59D9">
      <w:pPr>
        <w:pStyle w:val="Body"/>
        <w:spacing w:before="0" w:after="240" w:line="276" w:lineRule="auto"/>
        <w:rPr>
          <w:sz w:val="24"/>
          <w:szCs w:val="24"/>
        </w:rPr>
      </w:pPr>
      <w:r w:rsidRPr="00B56603">
        <w:rPr>
          <w:sz w:val="24"/>
          <w:szCs w:val="24"/>
        </w:rPr>
        <w:t>Assessors consider applications using their professional judgement based on</w:t>
      </w:r>
      <w:r w:rsidR="00E92334">
        <w:rPr>
          <w:sz w:val="24"/>
          <w:szCs w:val="24"/>
        </w:rPr>
        <w:t>:</w:t>
      </w:r>
      <w:r w:rsidRPr="00B56603">
        <w:rPr>
          <w:sz w:val="24"/>
          <w:szCs w:val="24"/>
        </w:rPr>
        <w:t xml:space="preserve"> </w:t>
      </w:r>
    </w:p>
    <w:p w14:paraId="54B38526" w14:textId="4F69E398" w:rsidR="00BD5BF2" w:rsidRDefault="00281EA7" w:rsidP="00453C12">
      <w:pPr>
        <w:pStyle w:val="2024bullets"/>
      </w:pPr>
      <w:r>
        <w:t>T</w:t>
      </w:r>
      <w:r w:rsidR="00006BE3" w:rsidRPr="00B56603">
        <w:t>he</w:t>
      </w:r>
      <w:r w:rsidR="00006BE3" w:rsidRPr="00F0614B">
        <w:rPr>
          <w:lang w:val="en-US"/>
        </w:rPr>
        <w:t xml:space="preserve"> information provided within the application </w:t>
      </w:r>
    </w:p>
    <w:p w14:paraId="5F6D174C" w14:textId="61C68E34" w:rsidR="00E92334" w:rsidRPr="00281EA7" w:rsidRDefault="00281EA7" w:rsidP="00453C12">
      <w:pPr>
        <w:pStyle w:val="2024bullets"/>
      </w:pPr>
      <w:r>
        <w:rPr>
          <w:lang w:val="en-US"/>
        </w:rPr>
        <w:t>T</w:t>
      </w:r>
      <w:r w:rsidR="00006BE3" w:rsidRPr="00BD5BF2">
        <w:rPr>
          <w:lang w:val="en-US"/>
        </w:rPr>
        <w:t xml:space="preserve">heir knowledge of the </w:t>
      </w:r>
      <w:r w:rsidR="000C5C73" w:rsidRPr="00BD5BF2">
        <w:rPr>
          <w:lang w:val="en-US"/>
        </w:rPr>
        <w:t xml:space="preserve">Irish education </w:t>
      </w:r>
      <w:r w:rsidR="007474AE" w:rsidRPr="00BD5BF2">
        <w:rPr>
          <w:lang w:val="en-US"/>
        </w:rPr>
        <w:t>system</w:t>
      </w:r>
      <w:r w:rsidR="008000CB" w:rsidRPr="00BD5BF2">
        <w:rPr>
          <w:lang w:val="en-US"/>
        </w:rPr>
        <w:t xml:space="preserve"> and</w:t>
      </w:r>
      <w:r w:rsidR="007474AE" w:rsidRPr="00BD5BF2">
        <w:rPr>
          <w:lang w:val="en-US"/>
        </w:rPr>
        <w:t xml:space="preserve"> the</w:t>
      </w:r>
      <w:r w:rsidR="000C5C73" w:rsidRPr="00BD5BF2">
        <w:rPr>
          <w:lang w:val="en-US"/>
        </w:rPr>
        <w:t xml:space="preserve"> </w:t>
      </w:r>
      <w:r w:rsidR="00006BE3" w:rsidRPr="00BD5BF2">
        <w:rPr>
          <w:lang w:val="en-US"/>
        </w:rPr>
        <w:t>wider arts</w:t>
      </w:r>
      <w:r w:rsidR="00A06C0B" w:rsidRPr="00BD5BF2">
        <w:rPr>
          <w:lang w:val="en-US"/>
        </w:rPr>
        <w:t xml:space="preserve"> and creative</w:t>
      </w:r>
      <w:r w:rsidR="00E949F2">
        <w:rPr>
          <w:lang w:val="en-US"/>
        </w:rPr>
        <w:t>-l</w:t>
      </w:r>
      <w:r w:rsidR="00A06C0B" w:rsidRPr="00BD5BF2">
        <w:rPr>
          <w:lang w:val="en-US"/>
        </w:rPr>
        <w:t>earning landscape</w:t>
      </w:r>
      <w:r w:rsidR="00006BE3" w:rsidRPr="00BD5BF2">
        <w:rPr>
          <w:lang w:val="en-US"/>
        </w:rPr>
        <w:t xml:space="preserve"> </w:t>
      </w:r>
    </w:p>
    <w:p w14:paraId="04BF5DC4" w14:textId="2672742C" w:rsidR="00006BE3" w:rsidRPr="00F0614B" w:rsidRDefault="00281EA7" w:rsidP="00453C12">
      <w:pPr>
        <w:pStyle w:val="2024bullets"/>
      </w:pPr>
      <w:r>
        <w:rPr>
          <w:lang w:val="en-US"/>
        </w:rPr>
        <w:t>T</w:t>
      </w:r>
      <w:r w:rsidR="00006BE3" w:rsidRPr="00F0614B">
        <w:rPr>
          <w:lang w:val="en-US"/>
        </w:rPr>
        <w:t>he competitive context in which all applications are evaluated.</w:t>
      </w:r>
    </w:p>
    <w:p w14:paraId="09BFED04" w14:textId="784E95BB" w:rsidR="00006BE3" w:rsidRPr="00F0614B" w:rsidRDefault="00E92334" w:rsidP="00453C12">
      <w:pPr>
        <w:pStyle w:val="Body"/>
        <w:spacing w:before="0" w:after="240"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We score </w:t>
      </w:r>
      <w:r w:rsidR="00281EA7">
        <w:rPr>
          <w:sz w:val="24"/>
          <w:szCs w:val="24"/>
          <w:lang w:val="en-US"/>
        </w:rPr>
        <w:t xml:space="preserve">each </w:t>
      </w:r>
      <w:r w:rsidR="00080A07" w:rsidRPr="00F0614B">
        <w:rPr>
          <w:sz w:val="24"/>
          <w:szCs w:val="24"/>
          <w:lang w:val="en-US"/>
        </w:rPr>
        <w:t xml:space="preserve">eligible application </w:t>
      </w:r>
      <w:r w:rsidR="004F17D9" w:rsidRPr="00F0614B">
        <w:rPr>
          <w:sz w:val="24"/>
          <w:szCs w:val="24"/>
          <w:lang w:val="en-US"/>
        </w:rPr>
        <w:t xml:space="preserve">against the first three assessment criteria </w:t>
      </w:r>
      <w:r w:rsidR="003410EC" w:rsidRPr="00F0614B">
        <w:rPr>
          <w:sz w:val="24"/>
          <w:szCs w:val="24"/>
          <w:lang w:val="en-US"/>
        </w:rPr>
        <w:t>using the following scores:</w:t>
      </w:r>
    </w:p>
    <w:tbl>
      <w:tblPr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4"/>
        <w:gridCol w:w="1643"/>
        <w:gridCol w:w="6579"/>
      </w:tblGrid>
      <w:tr w:rsidR="000600A8" w:rsidRPr="000600A8" w14:paraId="5666D19B" w14:textId="77777777" w:rsidTr="30E2BEFD">
        <w:trPr>
          <w:trHeight w:val="518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FF80" w14:textId="328FEAC5" w:rsidR="00006BE3" w:rsidRPr="000600A8" w:rsidRDefault="00006BE3" w:rsidP="00552ECF">
            <w:pPr>
              <w:pStyle w:val="tableheadertext"/>
              <w:spacing w:before="0" w:after="240" w:line="276" w:lineRule="auto"/>
              <w:jc w:val="both"/>
              <w:rPr>
                <w:color w:val="0070C0"/>
                <w:sz w:val="24"/>
              </w:rPr>
            </w:pPr>
            <w:r w:rsidRPr="000600A8">
              <w:rPr>
                <w:color w:val="0070C0"/>
                <w:sz w:val="24"/>
              </w:rPr>
              <w:t>Numeric score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8E44" w14:textId="7239E841" w:rsidR="00006BE3" w:rsidRPr="000600A8" w:rsidRDefault="00006BE3" w:rsidP="00552ECF">
            <w:pPr>
              <w:pStyle w:val="tableheadertext"/>
              <w:spacing w:before="0" w:after="240" w:line="276" w:lineRule="auto"/>
              <w:jc w:val="both"/>
              <w:rPr>
                <w:color w:val="0070C0"/>
                <w:sz w:val="24"/>
              </w:rPr>
            </w:pPr>
            <w:r w:rsidRPr="000600A8">
              <w:rPr>
                <w:color w:val="0070C0"/>
                <w:sz w:val="24"/>
              </w:rPr>
              <w:t>Word value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AC75" w14:textId="13530029" w:rsidR="00006BE3" w:rsidRPr="000600A8" w:rsidRDefault="00006BE3" w:rsidP="00552ECF">
            <w:pPr>
              <w:pStyle w:val="tableheadertext"/>
              <w:spacing w:before="0" w:after="240" w:line="276" w:lineRule="auto"/>
              <w:jc w:val="both"/>
              <w:rPr>
                <w:color w:val="0070C0"/>
                <w:sz w:val="24"/>
              </w:rPr>
            </w:pPr>
            <w:r w:rsidRPr="000600A8">
              <w:rPr>
                <w:color w:val="0070C0"/>
                <w:sz w:val="24"/>
              </w:rPr>
              <w:t>Explanation</w:t>
            </w:r>
          </w:p>
        </w:tc>
      </w:tr>
      <w:tr w:rsidR="00006BE3" w:rsidRPr="00F0614B" w14:paraId="5DF637F6" w14:textId="77777777" w:rsidTr="30E2BEFD">
        <w:trPr>
          <w:trHeight w:val="1024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FDA0" w14:textId="3677C43A" w:rsidR="00006BE3" w:rsidRPr="00F0614B" w:rsidRDefault="00CA64DD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0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5C68D" w14:textId="157D15BA" w:rsidR="00006BE3" w:rsidRPr="00F0614B" w:rsidRDefault="00CA64DD" w:rsidP="006A59D9">
            <w:pPr>
              <w:pStyle w:val="tabletext"/>
              <w:spacing w:line="276" w:lineRule="auto"/>
              <w:rPr>
                <w:sz w:val="24"/>
              </w:rPr>
            </w:pPr>
            <w:r w:rsidRPr="00F0614B">
              <w:rPr>
                <w:sz w:val="24"/>
              </w:rPr>
              <w:t>Not met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10DA" w14:textId="79D32ABB" w:rsidR="00006BE3" w:rsidRPr="00F9603C" w:rsidRDefault="008000CB" w:rsidP="30E2BEFD">
            <w:pPr>
              <w:pStyle w:val="tabletext"/>
              <w:spacing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I</w:t>
            </w:r>
            <w:r w:rsidR="13B42596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n the view of the </w:t>
            </w:r>
            <w:r w:rsidR="71BC72CB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assessor, </w:t>
            </w:r>
            <w:r w:rsidR="13B42596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the application provided no evidence and does not meet the criteria</w:t>
            </w:r>
            <w:r w:rsidR="6A2D91AD" w:rsidRPr="00F9603C">
              <w:rPr>
                <w:rFonts w:asciiTheme="minorHAnsi" w:eastAsiaTheme="minorEastAsia" w:hAnsiTheme="minorHAnsi" w:cstheme="minorBidi"/>
                <w:sz w:val="24"/>
              </w:rPr>
              <w:t>.</w:t>
            </w:r>
          </w:p>
        </w:tc>
      </w:tr>
      <w:tr w:rsidR="00006BE3" w:rsidRPr="00F0614B" w14:paraId="647FEEE0" w14:textId="77777777" w:rsidTr="30E2BEFD">
        <w:trPr>
          <w:trHeight w:val="265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BE1F" w14:textId="476AD627" w:rsidR="00006BE3" w:rsidRPr="00F0614B" w:rsidRDefault="00B27E94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1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0649" w14:textId="77777777" w:rsidR="0013035F" w:rsidRDefault="00B27E94" w:rsidP="006A59D9">
            <w:pPr>
              <w:rPr>
                <w:sz w:val="24"/>
              </w:rPr>
            </w:pPr>
            <w:r w:rsidRPr="00F0614B">
              <w:rPr>
                <w:sz w:val="24"/>
              </w:rPr>
              <w:t>Potential</w:t>
            </w:r>
            <w:r w:rsidR="0013035F">
              <w:rPr>
                <w:sz w:val="24"/>
              </w:rPr>
              <w:t xml:space="preserve"> </w:t>
            </w:r>
          </w:p>
          <w:p w14:paraId="7503785C" w14:textId="17E50EC3" w:rsidR="00006BE3" w:rsidRPr="00F0614B" w:rsidRDefault="00B27E94" w:rsidP="006A59D9">
            <w:pPr>
              <w:rPr>
                <w:sz w:val="24"/>
              </w:rPr>
            </w:pPr>
            <w:r w:rsidRPr="00F0614B">
              <w:rPr>
                <w:sz w:val="24"/>
              </w:rPr>
              <w:t>to meet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D5E1B" w14:textId="2051AAC8" w:rsidR="00006BE3" w:rsidRPr="00F9603C" w:rsidRDefault="008000CB" w:rsidP="30E2BEFD">
            <w:pPr>
              <w:pStyle w:val="tabletext"/>
              <w:spacing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I</w:t>
            </w:r>
            <w:r w:rsidR="6A2D91AD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n the view of the </w:t>
            </w:r>
            <w:r w:rsidR="33A296FA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assessor, </w:t>
            </w:r>
            <w:r w:rsidR="6A2D91AD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the application 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has</w:t>
            </w:r>
            <w:r w:rsidR="00BD5BF2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 </w:t>
            </w:r>
            <w:r w:rsidR="6A2D91AD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potential but does not meet the criteria.  </w:t>
            </w:r>
          </w:p>
        </w:tc>
      </w:tr>
      <w:tr w:rsidR="00006BE3" w:rsidRPr="00F0614B" w14:paraId="180A8D88" w14:textId="77777777" w:rsidTr="30E2BEFD">
        <w:trPr>
          <w:trHeight w:val="771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E2A4" w14:textId="0322083F" w:rsidR="00006BE3" w:rsidRPr="00F0614B" w:rsidRDefault="00A7134A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2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6A32" w14:textId="5A8F4021" w:rsidR="00006BE3" w:rsidRPr="00F0614B" w:rsidRDefault="00715198" w:rsidP="006A59D9">
            <w:pPr>
              <w:pStyle w:val="tabletext"/>
              <w:spacing w:line="276" w:lineRule="auto"/>
              <w:rPr>
                <w:sz w:val="24"/>
              </w:rPr>
            </w:pPr>
            <w:r w:rsidRPr="00F0614B">
              <w:rPr>
                <w:sz w:val="24"/>
              </w:rPr>
              <w:t xml:space="preserve">Met </w:t>
            </w:r>
            <w:r w:rsidR="004B6BA9" w:rsidRPr="00F0614B">
              <w:rPr>
                <w:sz w:val="24"/>
              </w:rPr>
              <w:t>adequate</w:t>
            </w:r>
            <w:r w:rsidRPr="00F0614B">
              <w:rPr>
                <w:sz w:val="24"/>
              </w:rPr>
              <w:t xml:space="preserve"> 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D7FB" w14:textId="113E4887" w:rsidR="00006BE3" w:rsidRPr="00F9603C" w:rsidRDefault="008000CB" w:rsidP="30E2BEFD">
            <w:pPr>
              <w:autoSpaceDE w:val="0"/>
              <w:autoSpaceDN w:val="0"/>
              <w:adjustRightInd w:val="0"/>
              <w:spacing w:before="0" w:after="0"/>
              <w:contextualSpacing/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I</w:t>
            </w:r>
            <w:r w:rsidR="0BABC61E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n the view of the assessor, the application me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e</w:t>
            </w:r>
            <w:r w:rsidR="0BABC61E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t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s</w:t>
            </w:r>
            <w:r w:rsidR="0BABC61E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 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some elements of </w:t>
            </w:r>
            <w:r w:rsidR="0BABC61E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the criteria and is viewed as 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adequate</w:t>
            </w:r>
            <w:r w:rsidR="0BABC61E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. </w:t>
            </w:r>
          </w:p>
        </w:tc>
      </w:tr>
      <w:tr w:rsidR="00006BE3" w:rsidRPr="00F0614B" w14:paraId="47C37575" w14:textId="77777777" w:rsidTr="30E2BEFD">
        <w:trPr>
          <w:trHeight w:val="265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499C" w14:textId="051586BD" w:rsidR="00006BE3" w:rsidRPr="00F0614B" w:rsidRDefault="00A7134A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lastRenderedPageBreak/>
              <w:t>3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D025" w14:textId="221B5B74" w:rsidR="00006BE3" w:rsidRPr="00F0614B" w:rsidRDefault="00A7134A" w:rsidP="006A59D9">
            <w:pPr>
              <w:rPr>
                <w:sz w:val="24"/>
              </w:rPr>
            </w:pPr>
            <w:r w:rsidRPr="00F0614B">
              <w:rPr>
                <w:sz w:val="24"/>
              </w:rPr>
              <w:t xml:space="preserve">Met </w:t>
            </w:r>
            <w:r w:rsidR="004B6BA9" w:rsidRPr="00F0614B">
              <w:rPr>
                <w:sz w:val="24"/>
              </w:rPr>
              <w:t>good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5F98D" w14:textId="185128C8" w:rsidR="00006BE3" w:rsidRPr="00F9603C" w:rsidRDefault="008000CB" w:rsidP="30E2BEFD">
            <w:pPr>
              <w:pStyle w:val="tabletext"/>
              <w:spacing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I</w:t>
            </w:r>
            <w:r w:rsidR="00080A0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n the view of the assessor, the application 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me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e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t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s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 the criteria and is </w:t>
            </w:r>
            <w:r w:rsidR="00080A0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 xml:space="preserve">viewed as 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good</w:t>
            </w:r>
            <w:r w:rsidR="00080A07" w:rsidRPr="00F9603C">
              <w:rPr>
                <w:rFonts w:asciiTheme="minorHAnsi" w:eastAsiaTheme="minorEastAsia" w:hAnsiTheme="minorHAnsi" w:cstheme="minorBidi"/>
                <w:sz w:val="24"/>
                <w:lang w:val="en-GB" w:eastAsia="en-IE"/>
              </w:rPr>
              <w:t>.</w:t>
            </w:r>
          </w:p>
        </w:tc>
      </w:tr>
      <w:tr w:rsidR="00006BE3" w:rsidRPr="00F0614B" w14:paraId="43821E88" w14:textId="77777777" w:rsidTr="30E2BEFD">
        <w:trPr>
          <w:trHeight w:val="771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DE40" w14:textId="77777777" w:rsidR="00006BE3" w:rsidRPr="00F0614B" w:rsidRDefault="00006BE3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4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016F" w14:textId="0EBB00AA" w:rsidR="00006BE3" w:rsidRPr="00F0614B" w:rsidRDefault="00913502" w:rsidP="006A59D9">
            <w:pPr>
              <w:pStyle w:val="tabletext"/>
              <w:spacing w:line="276" w:lineRule="auto"/>
              <w:rPr>
                <w:sz w:val="24"/>
              </w:rPr>
            </w:pPr>
            <w:r w:rsidRPr="00F0614B">
              <w:rPr>
                <w:sz w:val="24"/>
              </w:rPr>
              <w:t xml:space="preserve">Met </w:t>
            </w:r>
            <w:r w:rsidR="00F82E19" w:rsidRPr="00F0614B">
              <w:rPr>
                <w:sz w:val="24"/>
              </w:rPr>
              <w:t>very good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E467" w14:textId="7C96425D" w:rsidR="00006BE3" w:rsidRPr="00F9603C" w:rsidRDefault="008000CB" w:rsidP="30E2BEFD">
            <w:pPr>
              <w:pStyle w:val="tabletext"/>
              <w:spacing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</w:rPr>
              <w:t>I</w:t>
            </w:r>
            <w:r w:rsidR="709DB17A" w:rsidRPr="00F9603C">
              <w:rPr>
                <w:rFonts w:asciiTheme="minorHAnsi" w:eastAsiaTheme="minorEastAsia" w:hAnsiTheme="minorHAnsi" w:cstheme="minorBidi"/>
                <w:sz w:val="24"/>
              </w:rPr>
              <w:t xml:space="preserve">n the view of the assessor, the application 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>me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</w:rPr>
              <w:t>e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>t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</w:rPr>
              <w:t>s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 xml:space="preserve"> the criteria and is </w:t>
            </w:r>
            <w:r w:rsidR="709DB17A" w:rsidRPr="00F9603C">
              <w:rPr>
                <w:rFonts w:asciiTheme="minorHAnsi" w:eastAsiaTheme="minorEastAsia" w:hAnsiTheme="minorHAnsi" w:cstheme="minorBidi"/>
                <w:sz w:val="24"/>
              </w:rPr>
              <w:t xml:space="preserve">viewed as </w:t>
            </w:r>
            <w:r w:rsidR="33A9CCDE" w:rsidRPr="00F9603C">
              <w:rPr>
                <w:rFonts w:asciiTheme="minorHAnsi" w:eastAsiaTheme="minorEastAsia" w:hAnsiTheme="minorHAnsi" w:cstheme="minorBidi"/>
                <w:sz w:val="24"/>
              </w:rPr>
              <w:t>very good.</w:t>
            </w:r>
          </w:p>
        </w:tc>
      </w:tr>
      <w:tr w:rsidR="00006BE3" w:rsidRPr="00F0614B" w14:paraId="0147CC99" w14:textId="77777777" w:rsidTr="30E2BEFD">
        <w:trPr>
          <w:trHeight w:val="265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A1C72" w14:textId="58B9EFB0" w:rsidR="00006BE3" w:rsidRPr="00F0614B" w:rsidRDefault="00913502" w:rsidP="006A59D9">
            <w:pPr>
              <w:pStyle w:val="tabletext"/>
              <w:spacing w:line="276" w:lineRule="auto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5</w:t>
            </w:r>
          </w:p>
        </w:tc>
        <w:tc>
          <w:tcPr>
            <w:tcW w:w="1643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47D6" w14:textId="30A231CD" w:rsidR="00006BE3" w:rsidRPr="00F0614B" w:rsidRDefault="00804589" w:rsidP="006A59D9">
            <w:pPr>
              <w:rPr>
                <w:sz w:val="24"/>
              </w:rPr>
            </w:pPr>
            <w:r w:rsidRPr="00F0614B">
              <w:rPr>
                <w:sz w:val="24"/>
              </w:rPr>
              <w:t>Met</w:t>
            </w:r>
            <w:r w:rsidR="00F82E19" w:rsidRPr="00F0614B">
              <w:rPr>
                <w:sz w:val="24"/>
              </w:rPr>
              <w:t xml:space="preserve"> excellent</w:t>
            </w:r>
          </w:p>
        </w:tc>
        <w:tc>
          <w:tcPr>
            <w:tcW w:w="6579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AB17D" w14:textId="2B7CF574" w:rsidR="00006BE3" w:rsidRPr="00F9603C" w:rsidRDefault="008000CB" w:rsidP="30E2BEFD">
            <w:pPr>
              <w:pStyle w:val="tabletext"/>
              <w:spacing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F9603C">
              <w:rPr>
                <w:rFonts w:asciiTheme="minorHAnsi" w:eastAsiaTheme="minorEastAsia" w:hAnsiTheme="minorHAnsi" w:cstheme="minorBidi"/>
                <w:sz w:val="24"/>
              </w:rPr>
              <w:t>I</w:t>
            </w:r>
            <w:r w:rsidR="75E8DD30" w:rsidRPr="00F9603C">
              <w:rPr>
                <w:rFonts w:asciiTheme="minorHAnsi" w:eastAsiaTheme="minorEastAsia" w:hAnsiTheme="minorHAnsi" w:cstheme="minorBidi"/>
                <w:sz w:val="24"/>
              </w:rPr>
              <w:t>n the view of the assessor, the application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 xml:space="preserve"> me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</w:rPr>
              <w:t>e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>t</w:t>
            </w:r>
            <w:r w:rsidR="003A09A4" w:rsidRPr="00F9603C">
              <w:rPr>
                <w:rFonts w:asciiTheme="minorHAnsi" w:eastAsiaTheme="minorEastAsia" w:hAnsiTheme="minorHAnsi" w:cstheme="minorBidi"/>
                <w:sz w:val="24"/>
              </w:rPr>
              <w:t>s</w:t>
            </w:r>
            <w:r w:rsidR="1B352037" w:rsidRPr="00F9603C">
              <w:rPr>
                <w:rFonts w:asciiTheme="minorHAnsi" w:eastAsiaTheme="minorEastAsia" w:hAnsiTheme="minorHAnsi" w:cstheme="minorBidi"/>
                <w:sz w:val="24"/>
              </w:rPr>
              <w:t xml:space="preserve"> the criteria and is viewed</w:t>
            </w:r>
            <w:r w:rsidR="75E8DD30" w:rsidRPr="00F9603C">
              <w:rPr>
                <w:rFonts w:asciiTheme="minorHAnsi" w:eastAsiaTheme="minorEastAsia" w:hAnsiTheme="minorHAnsi" w:cstheme="minorBidi"/>
                <w:sz w:val="24"/>
              </w:rPr>
              <w:t xml:space="preserve"> as</w:t>
            </w:r>
            <w:r w:rsidR="33A9CCDE" w:rsidRPr="00F9603C">
              <w:rPr>
                <w:rFonts w:asciiTheme="minorHAnsi" w:eastAsiaTheme="minorEastAsia" w:hAnsiTheme="minorHAnsi" w:cstheme="minorBidi"/>
                <w:sz w:val="24"/>
              </w:rPr>
              <w:t xml:space="preserve"> excellent</w:t>
            </w:r>
            <w:r w:rsidR="75E8DD30" w:rsidRPr="00F9603C">
              <w:rPr>
                <w:rFonts w:asciiTheme="minorHAnsi" w:eastAsiaTheme="minorEastAsia" w:hAnsiTheme="minorHAnsi" w:cstheme="minorBidi"/>
                <w:sz w:val="24"/>
              </w:rPr>
              <w:t xml:space="preserve">. </w:t>
            </w:r>
          </w:p>
        </w:tc>
      </w:tr>
    </w:tbl>
    <w:p w14:paraId="5F0C763A" w14:textId="73E12CCB" w:rsidR="004B7D11" w:rsidRPr="00F0614B" w:rsidRDefault="004B7D11" w:rsidP="006A59D9">
      <w:pPr>
        <w:pStyle w:val="Bullet"/>
        <w:numPr>
          <w:ilvl w:val="0"/>
          <w:numId w:val="0"/>
        </w:numPr>
        <w:spacing w:after="120"/>
        <w:rPr>
          <w:sz w:val="24"/>
        </w:rPr>
      </w:pPr>
      <w:r w:rsidRPr="00F0614B">
        <w:rPr>
          <w:sz w:val="24"/>
        </w:rPr>
        <w:t xml:space="preserve">Following the assessment and scoring of all eligible applications against </w:t>
      </w:r>
      <w:r w:rsidR="00250BAA">
        <w:rPr>
          <w:sz w:val="24"/>
        </w:rPr>
        <w:t>criteria</w:t>
      </w:r>
      <w:r w:rsidR="00E726D7" w:rsidRPr="00F0614B">
        <w:rPr>
          <w:sz w:val="24"/>
        </w:rPr>
        <w:t xml:space="preserve"> </w:t>
      </w:r>
      <w:r w:rsidRPr="00F0614B">
        <w:rPr>
          <w:sz w:val="24"/>
        </w:rPr>
        <w:t>1, 2 and 3</w:t>
      </w:r>
      <w:r w:rsidR="004C7987" w:rsidRPr="00F0614B">
        <w:rPr>
          <w:sz w:val="24"/>
        </w:rPr>
        <w:t>,</w:t>
      </w:r>
      <w:r w:rsidRPr="00F0614B">
        <w:rPr>
          <w:sz w:val="24"/>
        </w:rPr>
        <w:t xml:space="preserve"> applications are ranked by score nationally. </w:t>
      </w:r>
    </w:p>
    <w:p w14:paraId="522C591C" w14:textId="72C9E718" w:rsidR="002F0E84" w:rsidRPr="000600A8" w:rsidRDefault="00392CC4" w:rsidP="006A59D9">
      <w:pPr>
        <w:spacing w:after="40"/>
        <w:rPr>
          <w:rFonts w:asciiTheme="minorHAnsi" w:hAnsiTheme="minorHAnsi" w:cs="Calibri"/>
          <w:b/>
          <w:color w:val="0070C0"/>
          <w:sz w:val="24"/>
        </w:rPr>
      </w:pPr>
      <w:r w:rsidRPr="000600A8">
        <w:rPr>
          <w:rFonts w:asciiTheme="minorHAnsi" w:hAnsiTheme="minorHAnsi" w:cs="Calibri"/>
          <w:b/>
          <w:color w:val="0070C0"/>
          <w:sz w:val="24"/>
        </w:rPr>
        <w:t xml:space="preserve">Criterion </w:t>
      </w:r>
      <w:r w:rsidR="002F0E84" w:rsidRPr="000600A8">
        <w:rPr>
          <w:rFonts w:asciiTheme="minorHAnsi" w:hAnsiTheme="minorHAnsi" w:cs="Calibri"/>
          <w:b/>
          <w:color w:val="0070C0"/>
          <w:sz w:val="24"/>
        </w:rPr>
        <w:t>4</w:t>
      </w:r>
      <w:r w:rsidR="008370ED" w:rsidRPr="000600A8">
        <w:rPr>
          <w:rFonts w:asciiTheme="minorHAnsi" w:hAnsiTheme="minorHAnsi" w:cs="Calibri"/>
          <w:b/>
          <w:color w:val="0070C0"/>
          <w:sz w:val="24"/>
        </w:rPr>
        <w:t xml:space="preserve">: </w:t>
      </w:r>
      <w:r w:rsidR="004C7987" w:rsidRPr="000600A8">
        <w:rPr>
          <w:rFonts w:asciiTheme="minorHAnsi" w:hAnsiTheme="minorHAnsi" w:cs="Calibri"/>
          <w:b/>
          <w:color w:val="0070C0"/>
          <w:sz w:val="24"/>
        </w:rPr>
        <w:t xml:space="preserve">range </w:t>
      </w:r>
      <w:r w:rsidR="008370ED" w:rsidRPr="000600A8">
        <w:rPr>
          <w:rFonts w:asciiTheme="minorHAnsi" w:hAnsiTheme="minorHAnsi" w:cs="Calibri"/>
          <w:b/>
          <w:color w:val="0070C0"/>
          <w:sz w:val="24"/>
        </w:rPr>
        <w:t xml:space="preserve">of </w:t>
      </w:r>
      <w:r w:rsidR="007474AE" w:rsidRPr="000600A8">
        <w:rPr>
          <w:rFonts w:asciiTheme="minorHAnsi" w:hAnsiTheme="minorHAnsi" w:cs="Calibri"/>
          <w:b/>
          <w:color w:val="0070C0"/>
          <w:sz w:val="24"/>
        </w:rPr>
        <w:t>s</w:t>
      </w:r>
      <w:r w:rsidR="008370ED" w:rsidRPr="000600A8">
        <w:rPr>
          <w:rFonts w:asciiTheme="minorHAnsi" w:hAnsiTheme="minorHAnsi" w:cs="Calibri"/>
          <w:b/>
          <w:color w:val="0070C0"/>
          <w:sz w:val="24"/>
        </w:rPr>
        <w:t>chools</w:t>
      </w:r>
      <w:r w:rsidR="005F56B3" w:rsidRPr="000600A8">
        <w:rPr>
          <w:rFonts w:asciiTheme="minorHAnsi" w:hAnsiTheme="minorHAnsi" w:cs="Calibri"/>
          <w:b/>
          <w:color w:val="0070C0"/>
          <w:sz w:val="24"/>
        </w:rPr>
        <w:t>/centres</w:t>
      </w:r>
    </w:p>
    <w:p w14:paraId="541623C7" w14:textId="36EDB629" w:rsidR="000134A0" w:rsidRDefault="001138F8" w:rsidP="006A59D9">
      <w:pPr>
        <w:pStyle w:val="Bullet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In line with the objectives and priorities of </w:t>
      </w:r>
      <w:r w:rsidR="00E726D7">
        <w:rPr>
          <w:sz w:val="24"/>
        </w:rPr>
        <w:t xml:space="preserve">the </w:t>
      </w:r>
      <w:r>
        <w:rPr>
          <w:sz w:val="24"/>
        </w:rPr>
        <w:t>Creative Schools</w:t>
      </w:r>
      <w:r w:rsidR="00E726D7">
        <w:rPr>
          <w:sz w:val="24"/>
        </w:rPr>
        <w:t xml:space="preserve"> initiative</w:t>
      </w:r>
      <w:r>
        <w:rPr>
          <w:sz w:val="24"/>
        </w:rPr>
        <w:t xml:space="preserve">, </w:t>
      </w:r>
      <w:r w:rsidR="00B94476">
        <w:rPr>
          <w:sz w:val="24"/>
        </w:rPr>
        <w:t xml:space="preserve">we </w:t>
      </w:r>
      <w:r w:rsidR="00E5422E" w:rsidRPr="00F0614B">
        <w:rPr>
          <w:sz w:val="24"/>
        </w:rPr>
        <w:t xml:space="preserve">review the applications </w:t>
      </w:r>
      <w:r w:rsidR="00CB4EC5" w:rsidRPr="00F0614B">
        <w:rPr>
          <w:sz w:val="24"/>
        </w:rPr>
        <w:t xml:space="preserve">nationally </w:t>
      </w:r>
      <w:r w:rsidR="00E5422E" w:rsidRPr="00F0614B">
        <w:rPr>
          <w:sz w:val="24"/>
        </w:rPr>
        <w:t>to ensure</w:t>
      </w:r>
      <w:r w:rsidR="00B94476">
        <w:rPr>
          <w:sz w:val="24"/>
        </w:rPr>
        <w:t xml:space="preserve"> that</w:t>
      </w:r>
      <w:r w:rsidR="00616CA5" w:rsidRPr="00F0614B">
        <w:rPr>
          <w:sz w:val="24"/>
        </w:rPr>
        <w:t xml:space="preserve"> </w:t>
      </w:r>
      <w:r w:rsidR="003A09A4">
        <w:rPr>
          <w:sz w:val="24"/>
        </w:rPr>
        <w:t xml:space="preserve">as </w:t>
      </w:r>
      <w:r w:rsidR="00616390">
        <w:rPr>
          <w:sz w:val="24"/>
        </w:rPr>
        <w:t>a broad range</w:t>
      </w:r>
      <w:r w:rsidR="00E5422E" w:rsidRPr="00F0614B">
        <w:rPr>
          <w:sz w:val="24"/>
        </w:rPr>
        <w:t xml:space="preserve"> of schools/</w:t>
      </w:r>
      <w:r w:rsidR="005F56B3" w:rsidRPr="00F0614B">
        <w:rPr>
          <w:sz w:val="24"/>
        </w:rPr>
        <w:t xml:space="preserve">centres </w:t>
      </w:r>
      <w:r w:rsidR="006065C7" w:rsidRPr="00F0614B">
        <w:rPr>
          <w:sz w:val="24"/>
        </w:rPr>
        <w:t>and regions</w:t>
      </w:r>
      <w:r w:rsidR="003A09A4">
        <w:rPr>
          <w:sz w:val="24"/>
        </w:rPr>
        <w:t xml:space="preserve"> as possible</w:t>
      </w:r>
      <w:r w:rsidR="00CB4EC5" w:rsidRPr="00F0614B">
        <w:rPr>
          <w:sz w:val="24"/>
        </w:rPr>
        <w:t xml:space="preserve"> </w:t>
      </w:r>
      <w:r w:rsidR="00E5422E" w:rsidRPr="00F0614B">
        <w:rPr>
          <w:sz w:val="24"/>
        </w:rPr>
        <w:t>are represented</w:t>
      </w:r>
      <w:r w:rsidR="00616390">
        <w:rPr>
          <w:sz w:val="24"/>
        </w:rPr>
        <w:t xml:space="preserve">. </w:t>
      </w:r>
    </w:p>
    <w:p w14:paraId="05ABE777" w14:textId="5EB011D4" w:rsidR="002F0E84" w:rsidRDefault="00616390" w:rsidP="006A59D9">
      <w:pPr>
        <w:pStyle w:val="Bullet"/>
        <w:numPr>
          <w:ilvl w:val="0"/>
          <w:numId w:val="0"/>
        </w:numPr>
        <w:rPr>
          <w:sz w:val="24"/>
        </w:rPr>
      </w:pPr>
      <w:r>
        <w:rPr>
          <w:sz w:val="24"/>
        </w:rPr>
        <w:t>To ensure this,</w:t>
      </w:r>
      <w:r w:rsidR="00E5422E" w:rsidRPr="00F0614B">
        <w:rPr>
          <w:sz w:val="24"/>
        </w:rPr>
        <w:t xml:space="preserve"> some applications may achieve an additional score of 5 for </w:t>
      </w:r>
      <w:r w:rsidR="00392CC4">
        <w:rPr>
          <w:sz w:val="24"/>
        </w:rPr>
        <w:t>criterion</w:t>
      </w:r>
      <w:r w:rsidR="00E726D7" w:rsidRPr="00F0614B">
        <w:rPr>
          <w:sz w:val="24"/>
        </w:rPr>
        <w:t xml:space="preserve"> </w:t>
      </w:r>
      <w:r w:rsidR="00E5422E" w:rsidRPr="00F0614B">
        <w:rPr>
          <w:sz w:val="24"/>
        </w:rPr>
        <w:t>4</w:t>
      </w:r>
      <w:r w:rsidR="003A09A4">
        <w:rPr>
          <w:sz w:val="24"/>
        </w:rPr>
        <w:t>.</w:t>
      </w:r>
      <w:r w:rsidR="00A4714A" w:rsidRPr="00F0614B">
        <w:rPr>
          <w:sz w:val="24"/>
        </w:rPr>
        <w:t xml:space="preserve"> </w:t>
      </w:r>
      <w:r w:rsidR="003A09A4">
        <w:rPr>
          <w:sz w:val="24"/>
        </w:rPr>
        <w:br/>
      </w:r>
      <w:r w:rsidR="00B94476">
        <w:rPr>
          <w:sz w:val="24"/>
        </w:rPr>
        <w:t>A</w:t>
      </w:r>
      <w:r w:rsidR="00E5422E" w:rsidRPr="00F0614B">
        <w:rPr>
          <w:sz w:val="24"/>
        </w:rPr>
        <w:t xml:space="preserve">n application can only achieve this additional score once. </w:t>
      </w:r>
    </w:p>
    <w:p w14:paraId="1ECA5B1D" w14:textId="77777777" w:rsidR="000134A0" w:rsidRPr="00F0614B" w:rsidRDefault="000134A0" w:rsidP="006A59D9">
      <w:pPr>
        <w:pStyle w:val="Bullet"/>
        <w:numPr>
          <w:ilvl w:val="0"/>
          <w:numId w:val="0"/>
        </w:numPr>
        <w:rPr>
          <w:rFonts w:ascii="Frutiger 45 Light" w:hAnsi="Frutiger 45 Light" w:cs="Calibri"/>
          <w:sz w:val="24"/>
        </w:rPr>
      </w:pPr>
    </w:p>
    <w:tbl>
      <w:tblPr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4"/>
        <w:gridCol w:w="8122"/>
        <w:gridCol w:w="100"/>
      </w:tblGrid>
      <w:tr w:rsidR="004423D6" w:rsidRPr="00F0614B" w14:paraId="6E5E43D7" w14:textId="77777777" w:rsidTr="004423D6">
        <w:trPr>
          <w:trHeight w:val="771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3784" w14:textId="62E24623" w:rsidR="004423D6" w:rsidRPr="00F0614B" w:rsidRDefault="004423D6" w:rsidP="00552ECF">
            <w:pPr>
              <w:pStyle w:val="tabletext"/>
              <w:spacing w:line="276" w:lineRule="auto"/>
              <w:jc w:val="both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8677" w14:textId="018CF13A" w:rsidR="004423D6" w:rsidRPr="00F0614B" w:rsidRDefault="004423D6" w:rsidP="00201972">
            <w:pPr>
              <w:pStyle w:val="tabletex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Balance in the </w:t>
            </w:r>
            <w:r w:rsidRPr="00F0614B">
              <w:rPr>
                <w:sz w:val="24"/>
              </w:rPr>
              <w:t xml:space="preserve">range of schools/centres met </w:t>
            </w:r>
          </w:p>
        </w:tc>
      </w:tr>
      <w:tr w:rsidR="004423D6" w:rsidRPr="00F0614B" w14:paraId="7C4D005D" w14:textId="77777777" w:rsidTr="004423D6">
        <w:trPr>
          <w:gridAfter w:val="1"/>
          <w:wAfter w:w="100" w:type="dxa"/>
          <w:trHeight w:val="265"/>
        </w:trPr>
        <w:tc>
          <w:tcPr>
            <w:tcW w:w="106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8725" w14:textId="77777777" w:rsidR="004423D6" w:rsidRPr="00F0614B" w:rsidRDefault="004423D6" w:rsidP="00552ECF">
            <w:pPr>
              <w:pStyle w:val="tabletext"/>
              <w:spacing w:line="276" w:lineRule="auto"/>
              <w:jc w:val="both"/>
              <w:rPr>
                <w:sz w:val="24"/>
              </w:rPr>
            </w:pPr>
            <w:r w:rsidRPr="000600A8">
              <w:rPr>
                <w:b/>
                <w:bCs/>
                <w:color w:val="0070C0"/>
                <w:sz w:val="24"/>
                <w:u w:color="FF0000"/>
              </w:rPr>
              <w:t>5</w:t>
            </w:r>
          </w:p>
        </w:tc>
        <w:tc>
          <w:tcPr>
            <w:tcW w:w="8122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608B" w14:textId="6B64C2F0" w:rsidR="004423D6" w:rsidRPr="00F0614B" w:rsidRDefault="004423D6" w:rsidP="00201972">
            <w:pPr>
              <w:rPr>
                <w:sz w:val="24"/>
              </w:rPr>
            </w:pPr>
            <w:r>
              <w:rPr>
                <w:sz w:val="24"/>
              </w:rPr>
              <w:t xml:space="preserve">Application </w:t>
            </w:r>
            <w:r w:rsidRPr="00F0614B">
              <w:rPr>
                <w:sz w:val="24"/>
              </w:rPr>
              <w:t xml:space="preserve">supported balance in the range of schools/centres </w:t>
            </w:r>
          </w:p>
        </w:tc>
      </w:tr>
    </w:tbl>
    <w:p w14:paraId="36EE5291" w14:textId="213EF897" w:rsidR="004E511B" w:rsidRPr="00F0614B" w:rsidRDefault="004E511B" w:rsidP="006A59D9">
      <w:pPr>
        <w:pStyle w:val="Bullet"/>
        <w:numPr>
          <w:ilvl w:val="0"/>
          <w:numId w:val="0"/>
        </w:numPr>
        <w:spacing w:after="120"/>
        <w:rPr>
          <w:sz w:val="24"/>
        </w:rPr>
      </w:pPr>
      <w:r w:rsidRPr="00C01A7C">
        <w:rPr>
          <w:sz w:val="24"/>
        </w:rPr>
        <w:t>Applications are then ranked by their scores.</w:t>
      </w:r>
      <w:r w:rsidRPr="00F0614B">
        <w:rPr>
          <w:sz w:val="24"/>
        </w:rPr>
        <w:t xml:space="preserve">  </w:t>
      </w:r>
    </w:p>
    <w:p w14:paraId="1177D46E" w14:textId="526645AF" w:rsidR="00831493" w:rsidRPr="00F0614B" w:rsidRDefault="002F0E84" w:rsidP="006A59D9">
      <w:pPr>
        <w:rPr>
          <w:rFonts w:asciiTheme="minorHAnsi" w:hAnsiTheme="minorHAnsi" w:cs="Calibri"/>
          <w:sz w:val="24"/>
        </w:rPr>
      </w:pPr>
      <w:r w:rsidRPr="00F0614B">
        <w:rPr>
          <w:rFonts w:asciiTheme="minorHAnsi" w:hAnsiTheme="minorHAnsi" w:cs="Calibri"/>
          <w:sz w:val="24"/>
        </w:rPr>
        <w:t>Taking all four criteria into account, the maximum score a school</w:t>
      </w:r>
      <w:r w:rsidR="006649C7" w:rsidRPr="00F0614B">
        <w:rPr>
          <w:rFonts w:asciiTheme="minorHAnsi" w:hAnsiTheme="minorHAnsi" w:cs="Calibri"/>
          <w:sz w:val="24"/>
        </w:rPr>
        <w:t>/centre</w:t>
      </w:r>
      <w:r w:rsidRPr="00F0614B">
        <w:rPr>
          <w:rFonts w:asciiTheme="minorHAnsi" w:hAnsiTheme="minorHAnsi" w:cs="Calibri"/>
          <w:sz w:val="24"/>
        </w:rPr>
        <w:t xml:space="preserve"> c</w:t>
      </w:r>
      <w:r w:rsidR="00831493" w:rsidRPr="00F0614B">
        <w:rPr>
          <w:rFonts w:asciiTheme="minorHAnsi" w:hAnsiTheme="minorHAnsi" w:cs="Calibri"/>
          <w:sz w:val="24"/>
        </w:rPr>
        <w:t xml:space="preserve">an </w:t>
      </w:r>
      <w:r w:rsidRPr="00F0614B">
        <w:rPr>
          <w:rFonts w:asciiTheme="minorHAnsi" w:hAnsiTheme="minorHAnsi" w:cs="Calibri"/>
          <w:sz w:val="24"/>
        </w:rPr>
        <w:t xml:space="preserve">receive </w:t>
      </w:r>
      <w:r w:rsidR="00831493" w:rsidRPr="00F0614B">
        <w:rPr>
          <w:rFonts w:asciiTheme="minorHAnsi" w:hAnsiTheme="minorHAnsi" w:cs="Calibri"/>
          <w:sz w:val="24"/>
        </w:rPr>
        <w:t xml:space="preserve">is </w:t>
      </w:r>
      <w:r w:rsidR="004D7379">
        <w:rPr>
          <w:rFonts w:asciiTheme="minorHAnsi" w:hAnsiTheme="minorHAnsi" w:cs="Calibri"/>
          <w:sz w:val="24"/>
        </w:rPr>
        <w:t xml:space="preserve">20 out of </w:t>
      </w:r>
      <w:r w:rsidRPr="00F0614B">
        <w:rPr>
          <w:rFonts w:asciiTheme="minorHAnsi" w:hAnsiTheme="minorHAnsi" w:cs="Calibri"/>
          <w:sz w:val="24"/>
        </w:rPr>
        <w:t xml:space="preserve">20. </w:t>
      </w:r>
    </w:p>
    <w:p w14:paraId="516DB5E6" w14:textId="586DD55A" w:rsidR="00AE06A6" w:rsidRPr="00F0614B" w:rsidRDefault="00A24EB6" w:rsidP="006A59D9">
      <w:pPr>
        <w:rPr>
          <w:rFonts w:asciiTheme="minorHAnsi" w:hAnsiTheme="minorHAnsi" w:cs="Calibri"/>
          <w:sz w:val="24"/>
        </w:rPr>
      </w:pPr>
      <w:r w:rsidRPr="00F0614B">
        <w:rPr>
          <w:rFonts w:asciiTheme="minorHAnsi" w:hAnsiTheme="minorHAnsi" w:cs="Calibri"/>
          <w:sz w:val="24"/>
        </w:rPr>
        <w:t>All applications are then recommended as successful or unsuccessful</w:t>
      </w:r>
      <w:r w:rsidR="004E511B">
        <w:rPr>
          <w:rFonts w:asciiTheme="minorHAnsi" w:hAnsiTheme="minorHAnsi" w:cs="Calibri"/>
          <w:sz w:val="24"/>
        </w:rPr>
        <w:t xml:space="preserve"> based on their final score</w:t>
      </w:r>
      <w:r w:rsidRPr="00F0614B">
        <w:rPr>
          <w:rFonts w:asciiTheme="minorHAnsi" w:hAnsiTheme="minorHAnsi" w:cs="Calibri"/>
          <w:sz w:val="24"/>
        </w:rPr>
        <w:t xml:space="preserve">. </w:t>
      </w:r>
    </w:p>
    <w:p w14:paraId="0436B604" w14:textId="20BCFE24" w:rsidR="003A4665" w:rsidRPr="00190397" w:rsidRDefault="003A4665" w:rsidP="006A59D9">
      <w:pPr>
        <w:pStyle w:val="Heading2"/>
        <w:rPr>
          <w:color w:val="0070C0"/>
          <w:sz w:val="24"/>
        </w:rPr>
      </w:pPr>
      <w:bookmarkStart w:id="38" w:name="_Toc189037452"/>
      <w:r w:rsidRPr="00190397">
        <w:rPr>
          <w:color w:val="0070C0"/>
          <w:sz w:val="24"/>
        </w:rPr>
        <w:t>3.</w:t>
      </w:r>
      <w:r w:rsidR="00D75E80" w:rsidRPr="00190397">
        <w:rPr>
          <w:color w:val="0070C0"/>
          <w:sz w:val="24"/>
        </w:rPr>
        <w:t>5</w:t>
      </w:r>
      <w:r w:rsidRPr="00190397">
        <w:rPr>
          <w:color w:val="0070C0"/>
          <w:sz w:val="24"/>
        </w:rPr>
        <w:tab/>
      </w:r>
      <w:r w:rsidR="00F103B9" w:rsidRPr="00190397">
        <w:rPr>
          <w:color w:val="0070C0"/>
          <w:sz w:val="24"/>
        </w:rPr>
        <w:t xml:space="preserve">The </w:t>
      </w:r>
      <w:r w:rsidR="00FE0AE7" w:rsidRPr="00190397">
        <w:rPr>
          <w:color w:val="0070C0"/>
          <w:sz w:val="24"/>
        </w:rPr>
        <w:t>decision</w:t>
      </w:r>
      <w:r w:rsidR="006A6215" w:rsidRPr="00190397">
        <w:rPr>
          <w:color w:val="0070C0"/>
          <w:sz w:val="24"/>
        </w:rPr>
        <w:t>-</w:t>
      </w:r>
      <w:r w:rsidR="00FE0AE7" w:rsidRPr="00190397">
        <w:rPr>
          <w:color w:val="0070C0"/>
          <w:sz w:val="24"/>
        </w:rPr>
        <w:t>making meeting</w:t>
      </w:r>
      <w:bookmarkEnd w:id="38"/>
      <w:r w:rsidR="00FE0AE7" w:rsidRPr="00190397">
        <w:rPr>
          <w:color w:val="0070C0"/>
          <w:sz w:val="24"/>
        </w:rPr>
        <w:t xml:space="preserve"> </w:t>
      </w:r>
    </w:p>
    <w:p w14:paraId="6FC0242F" w14:textId="54B417B1" w:rsidR="00DD28C3" w:rsidRPr="00F0614B" w:rsidRDefault="00B51E23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 xml:space="preserve">The </w:t>
      </w:r>
      <w:r w:rsidR="003A09A4">
        <w:rPr>
          <w:rFonts w:eastAsia="Calibri" w:cs="Calibri"/>
          <w:sz w:val="24"/>
        </w:rPr>
        <w:t xml:space="preserve">Arts Council </w:t>
      </w:r>
      <w:r w:rsidRPr="00F0614B">
        <w:rPr>
          <w:rFonts w:eastAsia="Calibri" w:cs="Calibri"/>
          <w:sz w:val="24"/>
        </w:rPr>
        <w:t>executive reviews all applications and recommendations</w:t>
      </w:r>
      <w:r w:rsidR="00A30B47" w:rsidRPr="00F0614B">
        <w:rPr>
          <w:rFonts w:eastAsia="Calibri" w:cs="Calibri"/>
          <w:sz w:val="24"/>
        </w:rPr>
        <w:t xml:space="preserve"> and </w:t>
      </w:r>
      <w:r w:rsidR="00CA04C8" w:rsidRPr="00F0614B">
        <w:rPr>
          <w:rFonts w:eastAsia="Calibri" w:cs="Calibri"/>
          <w:sz w:val="24"/>
        </w:rPr>
        <w:t>makes decision</w:t>
      </w:r>
      <w:r w:rsidR="000A4133" w:rsidRPr="00F0614B">
        <w:rPr>
          <w:rFonts w:eastAsia="Calibri" w:cs="Calibri"/>
          <w:sz w:val="24"/>
        </w:rPr>
        <w:t xml:space="preserve">s.  </w:t>
      </w:r>
      <w:r w:rsidR="00944F87" w:rsidRPr="00F0614B">
        <w:rPr>
          <w:rFonts w:eastAsia="Calibri" w:cs="Calibri"/>
          <w:sz w:val="24"/>
        </w:rPr>
        <w:t xml:space="preserve"> </w:t>
      </w:r>
      <w:r w:rsidR="00DD28C3" w:rsidRPr="00F0614B">
        <w:rPr>
          <w:rFonts w:eastAsia="Calibri" w:cs="Calibri"/>
          <w:sz w:val="24"/>
        </w:rPr>
        <w:t xml:space="preserve"> </w:t>
      </w:r>
    </w:p>
    <w:p w14:paraId="619DB698" w14:textId="77777777" w:rsidR="009B1736" w:rsidRPr="000600A8" w:rsidRDefault="009B1736" w:rsidP="006A59D9">
      <w:pPr>
        <w:pStyle w:val="Heading3"/>
        <w:rPr>
          <w:b w:val="0"/>
          <w:bCs w:val="0"/>
          <w:color w:val="0070C0"/>
          <w:sz w:val="24"/>
          <w:szCs w:val="24"/>
        </w:rPr>
      </w:pPr>
      <w:r w:rsidRPr="000600A8">
        <w:rPr>
          <w:color w:val="0070C0"/>
          <w:sz w:val="24"/>
          <w:szCs w:val="24"/>
        </w:rPr>
        <w:t>Declaration of interest</w:t>
      </w:r>
    </w:p>
    <w:p w14:paraId="2CF099FB" w14:textId="6BD94656" w:rsidR="003A09A4" w:rsidRDefault="009B1736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 xml:space="preserve">In order to ensure fairness and equity in decision-making, </w:t>
      </w:r>
      <w:r w:rsidR="00664029" w:rsidRPr="00F0614B">
        <w:rPr>
          <w:sz w:val="24"/>
        </w:rPr>
        <w:t xml:space="preserve">the </w:t>
      </w:r>
      <w:r w:rsidR="004A0549" w:rsidRPr="00F0614B">
        <w:rPr>
          <w:sz w:val="24"/>
        </w:rPr>
        <w:t>Creative Schools team, Arts Council adviser(s) and/or staff review</w:t>
      </w:r>
      <w:r w:rsidR="00A57310" w:rsidRPr="00F0614B">
        <w:rPr>
          <w:sz w:val="24"/>
        </w:rPr>
        <w:t>ing</w:t>
      </w:r>
      <w:r w:rsidR="00664029" w:rsidRPr="00F0614B">
        <w:rPr>
          <w:sz w:val="24"/>
        </w:rPr>
        <w:t>/</w:t>
      </w:r>
      <w:r w:rsidR="00A57310" w:rsidRPr="00F0614B">
        <w:rPr>
          <w:sz w:val="24"/>
        </w:rPr>
        <w:t>assessing applications</w:t>
      </w:r>
      <w:r w:rsidR="00A3357F" w:rsidRPr="00F0614B">
        <w:rPr>
          <w:sz w:val="24"/>
        </w:rPr>
        <w:t xml:space="preserve"> and making decisions</w:t>
      </w:r>
      <w:r w:rsidR="00A57310" w:rsidRPr="00F0614B">
        <w:rPr>
          <w:sz w:val="24"/>
        </w:rPr>
        <w:t xml:space="preserve"> </w:t>
      </w:r>
      <w:r w:rsidRPr="00F0614B">
        <w:rPr>
          <w:rFonts w:eastAsia="Calibri" w:cs="Calibri"/>
          <w:sz w:val="24"/>
        </w:rPr>
        <w:t xml:space="preserve">must declare a </w:t>
      </w:r>
      <w:r w:rsidR="003A09A4">
        <w:rPr>
          <w:rFonts w:eastAsia="Calibri" w:cs="Calibri"/>
          <w:sz w:val="24"/>
        </w:rPr>
        <w:t xml:space="preserve">conflict of </w:t>
      </w:r>
      <w:r w:rsidRPr="00F0614B">
        <w:rPr>
          <w:rFonts w:eastAsia="Calibri" w:cs="Calibri"/>
          <w:sz w:val="24"/>
        </w:rPr>
        <w:t xml:space="preserve">interest where they have a close personal or professional link with </w:t>
      </w:r>
      <w:r w:rsidR="00664029" w:rsidRPr="00F0614B">
        <w:rPr>
          <w:rFonts w:eastAsia="Calibri" w:cs="Calibri"/>
          <w:sz w:val="24"/>
        </w:rPr>
        <w:t xml:space="preserve">an </w:t>
      </w:r>
      <w:r w:rsidRPr="00F0614B">
        <w:rPr>
          <w:rFonts w:eastAsia="Calibri" w:cs="Calibri"/>
          <w:sz w:val="24"/>
        </w:rPr>
        <w:t xml:space="preserve">applicant or are linked in any way with </w:t>
      </w:r>
      <w:r w:rsidR="00664029" w:rsidRPr="00F0614B">
        <w:rPr>
          <w:rFonts w:eastAsia="Calibri" w:cs="Calibri"/>
          <w:sz w:val="24"/>
        </w:rPr>
        <w:t xml:space="preserve">an </w:t>
      </w:r>
      <w:r w:rsidRPr="00F0614B">
        <w:rPr>
          <w:rFonts w:eastAsia="Calibri" w:cs="Calibri"/>
          <w:sz w:val="24"/>
        </w:rPr>
        <w:t xml:space="preserve">application. </w:t>
      </w:r>
    </w:p>
    <w:p w14:paraId="7A72E1D2" w14:textId="1A46E221" w:rsidR="009B1736" w:rsidRPr="00F0614B" w:rsidRDefault="009B1736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>A ‘</w:t>
      </w:r>
      <w:r w:rsidR="00924CF7">
        <w:rPr>
          <w:rFonts w:eastAsia="Calibri" w:cs="Calibri"/>
          <w:sz w:val="24"/>
        </w:rPr>
        <w:t xml:space="preserve">conflict of </w:t>
      </w:r>
      <w:r w:rsidRPr="00F0614B">
        <w:rPr>
          <w:rFonts w:eastAsia="Calibri" w:cs="Calibri"/>
          <w:sz w:val="24"/>
        </w:rPr>
        <w:t>interest’ is either ‘pecuniary’ or ‘non-pecuniary’ (e.g. familial relationships, personal partnerships, or formal or informal business partnerships, etc.).</w:t>
      </w:r>
    </w:p>
    <w:p w14:paraId="244E381E" w14:textId="6268A79E" w:rsidR="009B1736" w:rsidRPr="00F0614B" w:rsidRDefault="009B1736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 xml:space="preserve">The </w:t>
      </w:r>
      <w:r w:rsidR="003A09A4">
        <w:rPr>
          <w:rFonts w:eastAsia="Calibri" w:cs="Calibri"/>
          <w:sz w:val="24"/>
        </w:rPr>
        <w:t xml:space="preserve">person must declare the </w:t>
      </w:r>
      <w:r w:rsidRPr="00F0614B">
        <w:rPr>
          <w:rFonts w:eastAsia="Calibri" w:cs="Calibri"/>
          <w:sz w:val="24"/>
        </w:rPr>
        <w:t xml:space="preserve">interest as soon as </w:t>
      </w:r>
      <w:r w:rsidR="00D614F1">
        <w:rPr>
          <w:rFonts w:eastAsia="Calibri" w:cs="Calibri"/>
          <w:sz w:val="24"/>
        </w:rPr>
        <w:t>they</w:t>
      </w:r>
      <w:r w:rsidR="00D614F1" w:rsidRPr="00F0614B">
        <w:rPr>
          <w:rFonts w:eastAsia="Calibri" w:cs="Calibri"/>
          <w:sz w:val="24"/>
        </w:rPr>
        <w:t xml:space="preserve"> </w:t>
      </w:r>
      <w:r w:rsidRPr="00F0614B">
        <w:rPr>
          <w:rFonts w:eastAsia="Calibri" w:cs="Calibri"/>
          <w:sz w:val="24"/>
        </w:rPr>
        <w:t>become aware of it. Where an interest is declared, the</w:t>
      </w:r>
      <w:r w:rsidR="00F61DDC" w:rsidRPr="00F0614B">
        <w:rPr>
          <w:rFonts w:eastAsia="Calibri" w:cs="Calibri"/>
          <w:sz w:val="24"/>
        </w:rPr>
        <w:t xml:space="preserve"> individual concerned </w:t>
      </w:r>
      <w:r w:rsidR="00D614F1">
        <w:rPr>
          <w:rFonts w:eastAsia="Calibri" w:cs="Calibri"/>
          <w:sz w:val="24"/>
        </w:rPr>
        <w:t>does</w:t>
      </w:r>
      <w:r w:rsidR="00D614F1" w:rsidRPr="00F0614B">
        <w:rPr>
          <w:rFonts w:eastAsia="Calibri" w:cs="Calibri"/>
          <w:sz w:val="24"/>
        </w:rPr>
        <w:t xml:space="preserve"> </w:t>
      </w:r>
      <w:r w:rsidRPr="00F0614B">
        <w:rPr>
          <w:rFonts w:eastAsia="Calibri" w:cs="Calibri"/>
          <w:sz w:val="24"/>
        </w:rPr>
        <w:t xml:space="preserve">not receive </w:t>
      </w:r>
      <w:r w:rsidR="00AB2C33">
        <w:rPr>
          <w:rFonts w:eastAsia="Calibri" w:cs="Calibri"/>
          <w:sz w:val="24"/>
        </w:rPr>
        <w:t>the application</w:t>
      </w:r>
      <w:r w:rsidR="00AB2C33" w:rsidRPr="00F0614B">
        <w:rPr>
          <w:rFonts w:eastAsia="Calibri" w:cs="Calibri"/>
          <w:sz w:val="24"/>
        </w:rPr>
        <w:t xml:space="preserve"> </w:t>
      </w:r>
      <w:r w:rsidRPr="00F0614B">
        <w:rPr>
          <w:rFonts w:eastAsia="Calibri" w:cs="Calibri"/>
          <w:sz w:val="24"/>
        </w:rPr>
        <w:t xml:space="preserve">relating to that applicant and </w:t>
      </w:r>
      <w:r w:rsidR="00D614F1">
        <w:rPr>
          <w:rFonts w:eastAsia="Calibri" w:cs="Calibri"/>
          <w:sz w:val="24"/>
        </w:rPr>
        <w:t>is</w:t>
      </w:r>
      <w:r w:rsidRPr="00F0614B">
        <w:rPr>
          <w:rFonts w:eastAsia="Calibri" w:cs="Calibri"/>
          <w:sz w:val="24"/>
        </w:rPr>
        <w:t xml:space="preserve"> required to leave the </w:t>
      </w:r>
      <w:r w:rsidR="007968A5">
        <w:rPr>
          <w:rFonts w:eastAsia="Calibri" w:cs="Calibri"/>
          <w:sz w:val="24"/>
        </w:rPr>
        <w:t xml:space="preserve">meeting </w:t>
      </w:r>
      <w:r w:rsidRPr="00F0614B">
        <w:rPr>
          <w:rFonts w:eastAsia="Calibri" w:cs="Calibri"/>
          <w:sz w:val="24"/>
        </w:rPr>
        <w:t>when the specifi</w:t>
      </w:r>
      <w:r w:rsidR="00D9033A" w:rsidRPr="00F0614B">
        <w:rPr>
          <w:rFonts w:eastAsia="Calibri" w:cs="Calibri"/>
          <w:sz w:val="24"/>
        </w:rPr>
        <w:t>ed</w:t>
      </w:r>
      <w:r w:rsidRPr="00F0614B">
        <w:rPr>
          <w:rFonts w:eastAsia="Calibri" w:cs="Calibri"/>
          <w:sz w:val="24"/>
        </w:rPr>
        <w:t xml:space="preserve"> application is being reviewed. </w:t>
      </w:r>
    </w:p>
    <w:p w14:paraId="6909BEE2" w14:textId="6B8DA700" w:rsidR="009B1736" w:rsidRPr="00190397" w:rsidRDefault="009B1736" w:rsidP="006A59D9">
      <w:pPr>
        <w:pStyle w:val="Heading2"/>
        <w:rPr>
          <w:color w:val="0070C0"/>
          <w:sz w:val="24"/>
        </w:rPr>
      </w:pPr>
      <w:bookmarkStart w:id="39" w:name="_Toc189037453"/>
      <w:r w:rsidRPr="00190397">
        <w:rPr>
          <w:color w:val="0070C0"/>
          <w:sz w:val="24"/>
        </w:rPr>
        <w:lastRenderedPageBreak/>
        <w:t>3.</w:t>
      </w:r>
      <w:r w:rsidR="00D75E80" w:rsidRPr="00190397">
        <w:rPr>
          <w:color w:val="0070C0"/>
          <w:sz w:val="24"/>
        </w:rPr>
        <w:t>6</w:t>
      </w:r>
      <w:r w:rsidRPr="00190397">
        <w:rPr>
          <w:color w:val="0070C0"/>
          <w:sz w:val="24"/>
        </w:rPr>
        <w:tab/>
        <w:t>Outcome of applications</w:t>
      </w:r>
      <w:bookmarkEnd w:id="39"/>
    </w:p>
    <w:p w14:paraId="35ECD71E" w14:textId="11E047E6" w:rsidR="009B1736" w:rsidRPr="00F0614B" w:rsidRDefault="00D614F1" w:rsidP="6A244A3C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We</w:t>
      </w:r>
      <w:r w:rsidR="00E949F2">
        <w:rPr>
          <w:rFonts w:eastAsia="Calibri" w:cs="Calibri"/>
          <w:sz w:val="24"/>
        </w:rPr>
        <w:t xml:space="preserve"> will</w:t>
      </w:r>
      <w:r>
        <w:rPr>
          <w:rFonts w:eastAsia="Calibri" w:cs="Calibri"/>
          <w:sz w:val="24"/>
        </w:rPr>
        <w:t xml:space="preserve"> inform all</w:t>
      </w:r>
      <w:r w:rsidRPr="6A244A3C">
        <w:rPr>
          <w:rFonts w:eastAsia="Calibri" w:cs="Calibri"/>
          <w:sz w:val="24"/>
        </w:rPr>
        <w:t xml:space="preserve"> </w:t>
      </w:r>
      <w:r w:rsidR="009B1736" w:rsidRPr="6A244A3C">
        <w:rPr>
          <w:rFonts w:eastAsia="Calibri" w:cs="Calibri"/>
          <w:sz w:val="24"/>
        </w:rPr>
        <w:t xml:space="preserve">applicants </w:t>
      </w:r>
      <w:r>
        <w:rPr>
          <w:rFonts w:eastAsia="Calibri" w:cs="Calibri"/>
          <w:sz w:val="24"/>
        </w:rPr>
        <w:t xml:space="preserve">about the outcome of their application </w:t>
      </w:r>
      <w:r w:rsidR="009B1736" w:rsidRPr="6A244A3C">
        <w:rPr>
          <w:rFonts w:eastAsia="Calibri" w:cs="Calibri"/>
          <w:sz w:val="24"/>
        </w:rPr>
        <w:t xml:space="preserve">in writing </w:t>
      </w:r>
      <w:r w:rsidR="00F11AFC">
        <w:rPr>
          <w:rFonts w:eastAsia="Calibri" w:cs="Calibri"/>
          <w:sz w:val="24"/>
        </w:rPr>
        <w:t>before the end of June 202</w:t>
      </w:r>
      <w:r w:rsidR="00AB0565">
        <w:rPr>
          <w:rFonts w:eastAsia="Calibri" w:cs="Calibri"/>
          <w:sz w:val="24"/>
        </w:rPr>
        <w:t>5</w:t>
      </w:r>
      <w:r w:rsidR="009B1736" w:rsidRPr="6A244A3C">
        <w:rPr>
          <w:rFonts w:eastAsia="Calibri" w:cs="Calibri"/>
          <w:sz w:val="24"/>
        </w:rPr>
        <w:t>.</w:t>
      </w:r>
    </w:p>
    <w:p w14:paraId="5A056CC5" w14:textId="333821B4" w:rsidR="009B1736" w:rsidRPr="00F0614B" w:rsidRDefault="009B1736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 xml:space="preserve">If your application is successful, </w:t>
      </w:r>
      <w:r w:rsidR="00D614F1">
        <w:rPr>
          <w:rFonts w:eastAsia="Calibri" w:cs="Calibri"/>
          <w:sz w:val="24"/>
        </w:rPr>
        <w:t>we</w:t>
      </w:r>
      <w:r w:rsidR="00565882">
        <w:rPr>
          <w:rFonts w:eastAsia="Calibri" w:cs="Calibri"/>
          <w:sz w:val="24"/>
        </w:rPr>
        <w:t xml:space="preserve"> wi</w:t>
      </w:r>
      <w:r w:rsidR="00D614F1">
        <w:rPr>
          <w:rFonts w:eastAsia="Calibri" w:cs="Calibri"/>
          <w:sz w:val="24"/>
        </w:rPr>
        <w:t>ll send you</w:t>
      </w:r>
      <w:r w:rsidRPr="00F0614B">
        <w:rPr>
          <w:rFonts w:eastAsia="Calibri" w:cs="Calibri"/>
          <w:sz w:val="24"/>
        </w:rPr>
        <w:t xml:space="preserve"> a letter of offer detailing the </w:t>
      </w:r>
      <w:r w:rsidR="003B47B5" w:rsidRPr="00F0614B">
        <w:rPr>
          <w:rFonts w:eastAsia="Calibri" w:cs="Calibri"/>
          <w:sz w:val="24"/>
        </w:rPr>
        <w:t>supports awarded</w:t>
      </w:r>
      <w:r w:rsidR="007A64A8" w:rsidRPr="00F0614B">
        <w:rPr>
          <w:rFonts w:eastAsia="Calibri" w:cs="Calibri"/>
          <w:sz w:val="24"/>
        </w:rPr>
        <w:t>,</w:t>
      </w:r>
      <w:r w:rsidR="003B47B5" w:rsidRPr="00F0614B">
        <w:rPr>
          <w:rFonts w:eastAsia="Calibri" w:cs="Calibri"/>
          <w:sz w:val="24"/>
        </w:rPr>
        <w:t xml:space="preserve"> including </w:t>
      </w:r>
      <w:r w:rsidRPr="00F0614B">
        <w:rPr>
          <w:rFonts w:eastAsia="Calibri" w:cs="Calibri"/>
          <w:sz w:val="24"/>
        </w:rPr>
        <w:t>funding</w:t>
      </w:r>
      <w:r w:rsidR="007A64A8" w:rsidRPr="00F0614B">
        <w:rPr>
          <w:rFonts w:eastAsia="Calibri" w:cs="Calibri"/>
          <w:sz w:val="24"/>
        </w:rPr>
        <w:t>,</w:t>
      </w:r>
      <w:r w:rsidRPr="00F0614B">
        <w:rPr>
          <w:rFonts w:eastAsia="Calibri" w:cs="Calibri"/>
          <w:sz w:val="24"/>
        </w:rPr>
        <w:t xml:space="preserve"> </w:t>
      </w:r>
      <w:r w:rsidR="003B47B5" w:rsidRPr="00F0614B">
        <w:rPr>
          <w:rFonts w:eastAsia="Calibri" w:cs="Calibri"/>
          <w:sz w:val="24"/>
        </w:rPr>
        <w:t>as well as</w:t>
      </w:r>
      <w:r w:rsidRPr="00F0614B">
        <w:rPr>
          <w:rFonts w:eastAsia="Calibri" w:cs="Calibri"/>
          <w:sz w:val="24"/>
        </w:rPr>
        <w:t xml:space="preserve"> the terms and conditions of the award. You will also </w:t>
      </w:r>
      <w:r w:rsidR="0022208B" w:rsidRPr="00F0614B">
        <w:rPr>
          <w:rFonts w:eastAsia="Calibri" w:cs="Calibri"/>
          <w:sz w:val="24"/>
        </w:rPr>
        <w:t>receive information</w:t>
      </w:r>
      <w:r w:rsidRPr="00F0614B">
        <w:rPr>
          <w:rFonts w:eastAsia="Calibri" w:cs="Calibri"/>
          <w:sz w:val="24"/>
        </w:rPr>
        <w:t xml:space="preserve"> about drawing down your </w:t>
      </w:r>
      <w:r w:rsidR="0022208B" w:rsidRPr="00F0614B">
        <w:rPr>
          <w:rFonts w:eastAsia="Calibri" w:cs="Calibri"/>
          <w:sz w:val="24"/>
        </w:rPr>
        <w:t>payments</w:t>
      </w:r>
      <w:r w:rsidRPr="00F0614B">
        <w:rPr>
          <w:rFonts w:eastAsia="Calibri" w:cs="Calibri"/>
          <w:sz w:val="24"/>
        </w:rPr>
        <w:t>.</w:t>
      </w:r>
      <w:r w:rsidR="003B47B5" w:rsidRPr="00F0614B">
        <w:rPr>
          <w:rFonts w:eastAsia="Calibri" w:cs="Calibri"/>
          <w:sz w:val="24"/>
        </w:rPr>
        <w:t xml:space="preserve"> </w:t>
      </w:r>
      <w:r w:rsidR="002B3E87" w:rsidRPr="00F0614B">
        <w:rPr>
          <w:rFonts w:eastAsia="Calibri" w:cs="Calibri"/>
          <w:sz w:val="24"/>
        </w:rPr>
        <w:t>Following acceptance of the offer</w:t>
      </w:r>
      <w:r w:rsidR="003B47B5" w:rsidRPr="00F0614B">
        <w:rPr>
          <w:rFonts w:eastAsia="Calibri" w:cs="Calibri"/>
          <w:sz w:val="24"/>
        </w:rPr>
        <w:t>, school</w:t>
      </w:r>
      <w:r w:rsidR="002B3E87" w:rsidRPr="00F0614B">
        <w:rPr>
          <w:rFonts w:eastAsia="Calibri" w:cs="Calibri"/>
          <w:sz w:val="24"/>
        </w:rPr>
        <w:t>s</w:t>
      </w:r>
      <w:r w:rsidR="000530D7" w:rsidRPr="00F0614B">
        <w:rPr>
          <w:rFonts w:eastAsia="Calibri" w:cs="Calibri"/>
          <w:sz w:val="24"/>
        </w:rPr>
        <w:t>/centres</w:t>
      </w:r>
      <w:r w:rsidR="003B47B5" w:rsidRPr="00F0614B">
        <w:rPr>
          <w:rFonts w:eastAsia="Calibri" w:cs="Calibri"/>
          <w:sz w:val="24"/>
        </w:rPr>
        <w:t xml:space="preserve"> will be matched with a Creative Associate</w:t>
      </w:r>
      <w:r w:rsidR="001D28B7">
        <w:rPr>
          <w:rFonts w:eastAsia="Calibri" w:cs="Calibri"/>
          <w:sz w:val="24"/>
        </w:rPr>
        <w:t xml:space="preserve">. </w:t>
      </w:r>
      <w:r w:rsidR="00420A04">
        <w:rPr>
          <w:rFonts w:eastAsia="Calibri" w:cs="Calibri"/>
          <w:sz w:val="24"/>
        </w:rPr>
        <w:t>Creative Associate</w:t>
      </w:r>
      <w:r w:rsidR="001D28B7">
        <w:rPr>
          <w:rFonts w:eastAsia="Calibri" w:cs="Calibri"/>
          <w:sz w:val="24"/>
        </w:rPr>
        <w:t>s</w:t>
      </w:r>
      <w:r w:rsidR="00420A04">
        <w:rPr>
          <w:rFonts w:eastAsia="Calibri" w:cs="Calibri"/>
          <w:sz w:val="24"/>
        </w:rPr>
        <w:t xml:space="preserve"> will begin to work with school</w:t>
      </w:r>
      <w:r w:rsidR="001D28B7">
        <w:rPr>
          <w:rFonts w:eastAsia="Calibri" w:cs="Calibri"/>
          <w:sz w:val="24"/>
        </w:rPr>
        <w:t>s</w:t>
      </w:r>
      <w:r w:rsidR="00832F0F">
        <w:rPr>
          <w:rFonts w:eastAsia="Calibri" w:cs="Calibri"/>
          <w:sz w:val="24"/>
        </w:rPr>
        <w:t xml:space="preserve">/centres </w:t>
      </w:r>
      <w:r w:rsidR="00420A04">
        <w:rPr>
          <w:rFonts w:eastAsia="Calibri" w:cs="Calibri"/>
          <w:sz w:val="24"/>
        </w:rPr>
        <w:t xml:space="preserve">in </w:t>
      </w:r>
      <w:r w:rsidR="00F11AFC">
        <w:rPr>
          <w:rFonts w:eastAsia="Calibri" w:cs="Calibri"/>
          <w:sz w:val="24"/>
        </w:rPr>
        <w:t>October/</w:t>
      </w:r>
      <w:r w:rsidR="00420A04">
        <w:rPr>
          <w:rFonts w:eastAsia="Calibri" w:cs="Calibri"/>
          <w:sz w:val="24"/>
        </w:rPr>
        <w:t xml:space="preserve">November </w:t>
      </w:r>
      <w:r w:rsidR="00C47DCE">
        <w:rPr>
          <w:rFonts w:eastAsia="Calibri" w:cs="Calibri"/>
          <w:sz w:val="24"/>
        </w:rPr>
        <w:t>202</w:t>
      </w:r>
      <w:r w:rsidR="004A1A20">
        <w:rPr>
          <w:rFonts w:eastAsia="Calibri" w:cs="Calibri"/>
          <w:sz w:val="24"/>
        </w:rPr>
        <w:t>5</w:t>
      </w:r>
      <w:r w:rsidR="00420A04">
        <w:rPr>
          <w:rFonts w:eastAsia="Calibri" w:cs="Calibri"/>
          <w:sz w:val="24"/>
        </w:rPr>
        <w:t>.</w:t>
      </w:r>
    </w:p>
    <w:p w14:paraId="1D2A975D" w14:textId="55B2FBE5" w:rsidR="009B1736" w:rsidRDefault="009B1736" w:rsidP="006A59D9">
      <w:pPr>
        <w:rPr>
          <w:rFonts w:eastAsia="Calibri" w:cs="Calibri"/>
          <w:sz w:val="24"/>
        </w:rPr>
      </w:pPr>
      <w:r w:rsidRPr="00F0614B">
        <w:rPr>
          <w:rFonts w:eastAsia="Calibri" w:cs="Calibri"/>
          <w:sz w:val="24"/>
        </w:rPr>
        <w:t xml:space="preserve">The Arts Council receives a large volume of applications, and demand for funding always exceeds the available resources. </w:t>
      </w:r>
      <w:r w:rsidR="0083689B" w:rsidRPr="00F0614B">
        <w:rPr>
          <w:rFonts w:eastAsia="Calibri" w:cs="Calibri"/>
          <w:sz w:val="24"/>
        </w:rPr>
        <w:t xml:space="preserve">Eligibility and compliance with application procedures alone do not guarantee </w:t>
      </w:r>
      <w:r w:rsidR="00D614F1">
        <w:rPr>
          <w:rFonts w:eastAsia="Calibri" w:cs="Calibri"/>
          <w:sz w:val="24"/>
        </w:rPr>
        <w:t>that you</w:t>
      </w:r>
      <w:r w:rsidR="006A2D59">
        <w:rPr>
          <w:rFonts w:eastAsia="Calibri" w:cs="Calibri"/>
          <w:sz w:val="24"/>
        </w:rPr>
        <w:t>r application</w:t>
      </w:r>
      <w:r w:rsidR="00D614F1">
        <w:rPr>
          <w:rFonts w:eastAsia="Calibri" w:cs="Calibri"/>
          <w:sz w:val="24"/>
        </w:rPr>
        <w:t xml:space="preserve"> will be successful.</w:t>
      </w:r>
      <w:r w:rsidR="0083689B" w:rsidRPr="00F0614B">
        <w:rPr>
          <w:rFonts w:eastAsia="Calibri" w:cs="Calibri"/>
          <w:sz w:val="24"/>
        </w:rPr>
        <w:t xml:space="preserve"> </w:t>
      </w:r>
      <w:r w:rsidRPr="00F0614B">
        <w:rPr>
          <w:rFonts w:eastAsia="Calibri" w:cs="Calibri"/>
          <w:sz w:val="24"/>
        </w:rPr>
        <w:t>If your application is not successful, you can request feedback from</w:t>
      </w:r>
      <w:r w:rsidR="00BE4F56" w:rsidRPr="00F0614B">
        <w:rPr>
          <w:rFonts w:eastAsia="Calibri" w:cs="Calibri"/>
          <w:sz w:val="24"/>
        </w:rPr>
        <w:t xml:space="preserve"> the Creative Schools team</w:t>
      </w:r>
      <w:r w:rsidRPr="00F0614B">
        <w:rPr>
          <w:rFonts w:eastAsia="Calibri" w:cs="Calibri"/>
          <w:sz w:val="24"/>
        </w:rPr>
        <w:t xml:space="preserve">. </w:t>
      </w:r>
    </w:p>
    <w:p w14:paraId="2FEE3B77" w14:textId="7B10837D" w:rsidR="00A53EF0" w:rsidRPr="00A53EF0" w:rsidRDefault="00A53EF0" w:rsidP="006A59D9">
      <w:pPr>
        <w:rPr>
          <w:rFonts w:eastAsia="Calibri" w:cs="Calibri"/>
          <w:sz w:val="24"/>
        </w:rPr>
      </w:pPr>
      <w:r w:rsidRPr="00A53EF0">
        <w:rPr>
          <w:rStyle w:val="normaltextrun"/>
          <w:rFonts w:cs="Calibri"/>
          <w:sz w:val="24"/>
          <w:shd w:val="clear" w:color="auto" w:fill="FFFFFF"/>
        </w:rPr>
        <w:t>The Arts Council reserves the right to offer the award to unsuccessful applicants at a future date.</w:t>
      </w:r>
    </w:p>
    <w:p w14:paraId="05FD7D71" w14:textId="77777777" w:rsidR="009B1736" w:rsidRPr="000600A8" w:rsidRDefault="009B1736" w:rsidP="006A59D9">
      <w:pPr>
        <w:pStyle w:val="Heading3"/>
        <w:rPr>
          <w:color w:val="0070C0"/>
          <w:sz w:val="24"/>
          <w:szCs w:val="24"/>
        </w:rPr>
      </w:pPr>
      <w:r w:rsidRPr="000600A8">
        <w:rPr>
          <w:color w:val="0070C0"/>
          <w:sz w:val="24"/>
          <w:szCs w:val="24"/>
        </w:rPr>
        <w:t xml:space="preserve">Appeals </w:t>
      </w:r>
    </w:p>
    <w:p w14:paraId="0FB698AE" w14:textId="5924085E" w:rsidR="00D55A40" w:rsidRPr="00F0614B" w:rsidRDefault="009B1736" w:rsidP="006A59D9">
      <w:pPr>
        <w:ind w:right="-144"/>
        <w:rPr>
          <w:sz w:val="24"/>
        </w:rPr>
      </w:pPr>
      <w:r w:rsidRPr="00F0614B">
        <w:rPr>
          <w:rFonts w:eastAsia="Calibri" w:cs="Calibri"/>
          <w:sz w:val="24"/>
        </w:rPr>
        <w:t>Applicants may appeal against a funding decision on the basis of an alleged infringement or unfair application of, or deviatio</w:t>
      </w:r>
      <w:r w:rsidR="007F18ED" w:rsidRPr="00F0614B">
        <w:rPr>
          <w:rFonts w:eastAsia="Calibri" w:cs="Calibri"/>
          <w:sz w:val="24"/>
        </w:rPr>
        <w:t>n from</w:t>
      </w:r>
      <w:r w:rsidR="006649C7" w:rsidRPr="00F0614B">
        <w:rPr>
          <w:rFonts w:eastAsia="Calibri" w:cs="Calibri"/>
          <w:sz w:val="24"/>
        </w:rPr>
        <w:t>,</w:t>
      </w:r>
      <w:r w:rsidRPr="00F0614B">
        <w:rPr>
          <w:rFonts w:eastAsia="Calibri" w:cs="Calibri"/>
          <w:sz w:val="24"/>
        </w:rPr>
        <w:t xml:space="preserve"> the Arts Council’s published procedures. If you feel that the Arts Council’s procedures have </w:t>
      </w:r>
      <w:r w:rsidRPr="00F0614B">
        <w:rPr>
          <w:rFonts w:asciiTheme="minorHAnsi" w:eastAsia="Calibri" w:hAnsiTheme="minorHAnsi" w:cstheme="minorHAnsi"/>
          <w:sz w:val="24"/>
        </w:rPr>
        <w:t>not been followed, please see the appeals process at</w:t>
      </w:r>
      <w:r w:rsidRPr="00F0614B">
        <w:rPr>
          <w:rFonts w:asciiTheme="minorHAnsi" w:hAnsiTheme="minorHAnsi" w:cstheme="minorHAnsi"/>
          <w:sz w:val="24"/>
        </w:rPr>
        <w:t xml:space="preserve"> </w:t>
      </w:r>
      <w:hyperlink r:id="rId32" w:history="1">
        <w:r w:rsidRPr="00F0614B">
          <w:rPr>
            <w:rStyle w:val="Hyperlink"/>
            <w:rFonts w:asciiTheme="minorHAnsi" w:hAnsiTheme="minorHAnsi" w:cstheme="minorHAnsi"/>
            <w:sz w:val="24"/>
            <w:u w:val="none"/>
          </w:rPr>
          <w:t>http://www.artscouncil.ie/en/fundInfo/funding_appeals.aspx</w:t>
        </w:r>
      </w:hyperlink>
      <w:r w:rsidRPr="00F0614B">
        <w:rPr>
          <w:rFonts w:asciiTheme="minorHAnsi" w:hAnsiTheme="minorHAnsi" w:cstheme="minorHAnsi"/>
          <w:sz w:val="24"/>
        </w:rPr>
        <w:t xml:space="preserve"> </w:t>
      </w:r>
      <w:r w:rsidRPr="00F0614B">
        <w:rPr>
          <w:rFonts w:asciiTheme="minorHAnsi" w:eastAsia="Calibri" w:hAnsiTheme="minorHAnsi" w:cstheme="minorHAnsi"/>
          <w:sz w:val="24"/>
        </w:rPr>
        <w:t>or contact the Arts Council for a copy of the appeals-process information sheet.</w:t>
      </w:r>
    </w:p>
    <w:p w14:paraId="034640BD" w14:textId="77777777" w:rsidR="00A40A9B" w:rsidRPr="00F0614B" w:rsidRDefault="00A40A9B" w:rsidP="006A59D9">
      <w:pPr>
        <w:ind w:right="-144"/>
        <w:rPr>
          <w:sz w:val="24"/>
        </w:rPr>
      </w:pPr>
    </w:p>
    <w:sectPr w:rsidR="00A40A9B" w:rsidRPr="00F0614B" w:rsidSect="00756233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pgSz w:w="11906" w:h="16838"/>
      <w:pgMar w:top="992" w:right="1418" w:bottom="1276" w:left="1418" w:header="56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0C2F" w14:textId="77777777" w:rsidR="00C62D82" w:rsidRDefault="00C62D82">
      <w:pPr>
        <w:spacing w:before="0" w:after="0"/>
      </w:pPr>
      <w:r>
        <w:separator/>
      </w:r>
    </w:p>
  </w:endnote>
  <w:endnote w:type="continuationSeparator" w:id="0">
    <w:p w14:paraId="1F2AFC58" w14:textId="77777777" w:rsidR="00C62D82" w:rsidRDefault="00C62D82">
      <w:pPr>
        <w:spacing w:before="0" w:after="0"/>
      </w:pPr>
      <w:r>
        <w:continuationSeparator/>
      </w:r>
    </w:p>
  </w:endnote>
  <w:endnote w:type="continuationNotice" w:id="1">
    <w:p w14:paraId="082DAA1C" w14:textId="77777777" w:rsidR="00C62D82" w:rsidRDefault="00C62D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9FC1" w14:textId="77777777" w:rsidR="00DC0B12" w:rsidRDefault="00DC0B12">
    <w:pPr>
      <w:pStyle w:val="Footer"/>
      <w:spacing w:before="180" w:after="0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11D50">
      <w:rPr>
        <w:noProof/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4F2E" w14:textId="77777777" w:rsidR="00DC0B12" w:rsidRDefault="00DC0B12">
    <w:pPr>
      <w:pStyle w:val="Footer"/>
      <w:spacing w:before="180"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D5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76EF" w14:textId="77777777" w:rsidR="00DC0B12" w:rsidRDefault="00DC0B12">
    <w:pPr>
      <w:pStyle w:val="Footer"/>
      <w:spacing w:before="180" w:after="0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557490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815A" w14:textId="77777777" w:rsidR="00C62D82" w:rsidRDefault="00C62D82">
      <w:pPr>
        <w:spacing w:before="0" w:after="0"/>
      </w:pPr>
      <w:r>
        <w:separator/>
      </w:r>
    </w:p>
  </w:footnote>
  <w:footnote w:type="continuationSeparator" w:id="0">
    <w:p w14:paraId="4BCD04D7" w14:textId="77777777" w:rsidR="00C62D82" w:rsidRDefault="00C62D82">
      <w:pPr>
        <w:spacing w:before="0" w:after="0"/>
      </w:pPr>
      <w:r>
        <w:continuationSeparator/>
      </w:r>
    </w:p>
  </w:footnote>
  <w:footnote w:type="continuationNotice" w:id="1">
    <w:p w14:paraId="080DBA90" w14:textId="77777777" w:rsidR="00C62D82" w:rsidRDefault="00C62D8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0B5" w14:textId="0BBAA608" w:rsidR="00DC0B12" w:rsidRPr="00CA6C1D" w:rsidRDefault="00DC0B12" w:rsidP="007D350C">
    <w:pPr>
      <w:pStyle w:val="Header"/>
      <w:tabs>
        <w:tab w:val="clear" w:pos="8306"/>
        <w:tab w:val="left" w:pos="5472"/>
      </w:tabs>
      <w:spacing w:before="0" w:after="180"/>
      <w:rPr>
        <w:sz w:val="24"/>
      </w:rPr>
    </w:pPr>
    <w:r w:rsidRPr="00B352B8">
      <w:rPr>
        <w:sz w:val="24"/>
      </w:rPr>
      <w:t>Scoileanna Ildánacha</w:t>
    </w:r>
    <w:r>
      <w:rPr>
        <w:sz w:val="24"/>
      </w:rPr>
      <w:t>/</w:t>
    </w:r>
    <w:r w:rsidRPr="00CA6C1D">
      <w:rPr>
        <w:sz w:val="24"/>
      </w:rPr>
      <w:t>Creative Schools 202</w:t>
    </w:r>
    <w:r w:rsidR="00300F05">
      <w:rPr>
        <w:sz w:val="24"/>
      </w:rPr>
      <w:t>5</w:t>
    </w:r>
    <w:r w:rsidRPr="00CA6C1D">
      <w:rPr>
        <w:sz w:val="24"/>
      </w:rPr>
      <w:t>: Guidelines for Applicants</w:t>
    </w:r>
    <w:r w:rsidRPr="00CA6C1D">
      <w:rPr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B585" w14:textId="2FACA99B" w:rsidR="00DC0B12" w:rsidRPr="00CA6C1D" w:rsidRDefault="00DC0B12" w:rsidP="00EF1DB6">
    <w:pPr>
      <w:pStyle w:val="Header"/>
      <w:spacing w:before="0" w:after="180"/>
      <w:jc w:val="right"/>
      <w:rPr>
        <w:sz w:val="24"/>
      </w:rPr>
    </w:pPr>
    <w:r w:rsidRPr="00CA6C1D">
      <w:rPr>
        <w:sz w:val="24"/>
      </w:rPr>
      <w:t xml:space="preserve">Deadline: 5.30pm, Thursday </w:t>
    </w:r>
    <w:r w:rsidR="00300F05">
      <w:rPr>
        <w:sz w:val="24"/>
      </w:rPr>
      <w:t>8</w:t>
    </w:r>
    <w:r>
      <w:rPr>
        <w:sz w:val="24"/>
      </w:rPr>
      <w:t xml:space="preserve"> May 202</w:t>
    </w:r>
    <w:r w:rsidR="00300F05">
      <w:rPr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B6C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9440C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53A76"/>
    <w:multiLevelType w:val="hybridMultilevel"/>
    <w:tmpl w:val="E0B8A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65CD8"/>
    <w:multiLevelType w:val="hybridMultilevel"/>
    <w:tmpl w:val="97DECB86"/>
    <w:lvl w:ilvl="0" w:tplc="7D3CEA78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0070C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77D6"/>
    <w:multiLevelType w:val="hybridMultilevel"/>
    <w:tmpl w:val="D918E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0162"/>
    <w:multiLevelType w:val="hybridMultilevel"/>
    <w:tmpl w:val="94089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7687"/>
    <w:multiLevelType w:val="hybridMultilevel"/>
    <w:tmpl w:val="3A1CC368"/>
    <w:lvl w:ilvl="0" w:tplc="1D72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71F7"/>
    <w:multiLevelType w:val="hybridMultilevel"/>
    <w:tmpl w:val="06D2E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A2D79"/>
    <w:multiLevelType w:val="hybridMultilevel"/>
    <w:tmpl w:val="77A2F3EC"/>
    <w:lvl w:ilvl="0" w:tplc="FA3EDB8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01487"/>
    <w:multiLevelType w:val="hybridMultilevel"/>
    <w:tmpl w:val="5BA8B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66F3C"/>
    <w:multiLevelType w:val="hybridMultilevel"/>
    <w:tmpl w:val="5A46B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526F"/>
    <w:multiLevelType w:val="multilevel"/>
    <w:tmpl w:val="571E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E3EB5"/>
    <w:multiLevelType w:val="hybridMultilevel"/>
    <w:tmpl w:val="BAEEC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4741F"/>
    <w:multiLevelType w:val="hybridMultilevel"/>
    <w:tmpl w:val="33E67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23202"/>
    <w:multiLevelType w:val="hybridMultilevel"/>
    <w:tmpl w:val="5B8EF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E5A52"/>
    <w:multiLevelType w:val="hybridMultilevel"/>
    <w:tmpl w:val="E40E7728"/>
    <w:lvl w:ilvl="0" w:tplc="B532EC36">
      <w:start w:val="1"/>
      <w:numFmt w:val="bullet"/>
      <w:pStyle w:val="2024bullets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94E0D"/>
    <w:multiLevelType w:val="hybridMultilevel"/>
    <w:tmpl w:val="20CA4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2449D"/>
    <w:multiLevelType w:val="hybridMultilevel"/>
    <w:tmpl w:val="0242E1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6869C1"/>
    <w:multiLevelType w:val="hybridMultilevel"/>
    <w:tmpl w:val="980C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05FFC"/>
    <w:multiLevelType w:val="hybridMultilevel"/>
    <w:tmpl w:val="13AC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23DB7"/>
    <w:multiLevelType w:val="hybridMultilevel"/>
    <w:tmpl w:val="9D86A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31850"/>
    <w:multiLevelType w:val="hybridMultilevel"/>
    <w:tmpl w:val="51A6C86C"/>
    <w:lvl w:ilvl="0" w:tplc="132E44E6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78485C"/>
    <w:multiLevelType w:val="hybridMultilevel"/>
    <w:tmpl w:val="60AAC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550C8"/>
    <w:multiLevelType w:val="multilevel"/>
    <w:tmpl w:val="7B8AC2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23261"/>
    <w:multiLevelType w:val="multilevel"/>
    <w:tmpl w:val="E49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332E6"/>
    <w:multiLevelType w:val="hybridMultilevel"/>
    <w:tmpl w:val="2C10DC8C"/>
    <w:lvl w:ilvl="0" w:tplc="86B2D32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2E38B1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3D9A04F7"/>
    <w:multiLevelType w:val="hybridMultilevel"/>
    <w:tmpl w:val="A8348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21D72"/>
    <w:multiLevelType w:val="hybridMultilevel"/>
    <w:tmpl w:val="B33C9544"/>
    <w:lvl w:ilvl="0" w:tplc="BEFC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512"/>
    <w:multiLevelType w:val="hybridMultilevel"/>
    <w:tmpl w:val="54F0E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46BE3"/>
    <w:multiLevelType w:val="hybridMultilevel"/>
    <w:tmpl w:val="78E0B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E6C44"/>
    <w:multiLevelType w:val="hybridMultilevel"/>
    <w:tmpl w:val="B4666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5D0"/>
    <w:multiLevelType w:val="multilevel"/>
    <w:tmpl w:val="576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A4532D"/>
    <w:multiLevelType w:val="multilevel"/>
    <w:tmpl w:val="5A6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C2F37"/>
    <w:multiLevelType w:val="hybridMultilevel"/>
    <w:tmpl w:val="294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B72A4"/>
    <w:multiLevelType w:val="hybridMultilevel"/>
    <w:tmpl w:val="8F10D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E39A6"/>
    <w:multiLevelType w:val="hybridMultilevel"/>
    <w:tmpl w:val="C5A29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80D3F"/>
    <w:multiLevelType w:val="hybridMultilevel"/>
    <w:tmpl w:val="E2EE49C6"/>
    <w:lvl w:ilvl="0" w:tplc="9F0C1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F7167"/>
    <w:multiLevelType w:val="hybridMultilevel"/>
    <w:tmpl w:val="CE54FA14"/>
    <w:lvl w:ilvl="0" w:tplc="EE36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8B1"/>
      </w:rPr>
    </w:lvl>
    <w:lvl w:ilvl="1" w:tplc="73424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E38B1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E7101"/>
    <w:multiLevelType w:val="hybridMultilevel"/>
    <w:tmpl w:val="2BC47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255E0"/>
    <w:multiLevelType w:val="hybridMultilevel"/>
    <w:tmpl w:val="69FA1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F42BD"/>
    <w:multiLevelType w:val="hybridMultilevel"/>
    <w:tmpl w:val="3182B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50CA6"/>
    <w:multiLevelType w:val="hybridMultilevel"/>
    <w:tmpl w:val="2AD23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876A9"/>
    <w:multiLevelType w:val="hybridMultilevel"/>
    <w:tmpl w:val="23026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F621D"/>
    <w:multiLevelType w:val="hybridMultilevel"/>
    <w:tmpl w:val="7AB874C0"/>
    <w:lvl w:ilvl="0" w:tplc="4454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809CA"/>
    <w:multiLevelType w:val="hybridMultilevel"/>
    <w:tmpl w:val="69D2FA74"/>
    <w:lvl w:ilvl="0" w:tplc="5E5097F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4C4C5A"/>
    <w:multiLevelType w:val="hybridMultilevel"/>
    <w:tmpl w:val="19148FAC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06722"/>
    <w:multiLevelType w:val="hybridMultilevel"/>
    <w:tmpl w:val="B8EA9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86B49"/>
    <w:multiLevelType w:val="hybridMultilevel"/>
    <w:tmpl w:val="AED4945C"/>
    <w:lvl w:ilvl="0" w:tplc="FDE87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293C7D"/>
    <w:multiLevelType w:val="hybridMultilevel"/>
    <w:tmpl w:val="B31827E2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0" w15:restartNumberingAfterBreak="0">
    <w:nsid w:val="7CCD1993"/>
    <w:multiLevelType w:val="multilevel"/>
    <w:tmpl w:val="DD84A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B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1" w15:restartNumberingAfterBreak="0">
    <w:nsid w:val="7D4878D0"/>
    <w:multiLevelType w:val="hybridMultilevel"/>
    <w:tmpl w:val="E4BA6B02"/>
    <w:lvl w:ilvl="0" w:tplc="8D80C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70C0"/>
        <w:sz w:val="36"/>
        <w:szCs w:val="36"/>
      </w:rPr>
    </w:lvl>
    <w:lvl w:ilvl="1" w:tplc="107E1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26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C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7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2B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6B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02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6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E472E0A"/>
    <w:multiLevelType w:val="hybridMultilevel"/>
    <w:tmpl w:val="CFFCA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BA4B72"/>
    <w:multiLevelType w:val="hybridMultilevel"/>
    <w:tmpl w:val="073C05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7523">
    <w:abstractNumId w:val="21"/>
  </w:num>
  <w:num w:numId="2" w16cid:durableId="393354496">
    <w:abstractNumId w:val="3"/>
  </w:num>
  <w:num w:numId="3" w16cid:durableId="367030634">
    <w:abstractNumId w:val="46"/>
  </w:num>
  <w:num w:numId="4" w16cid:durableId="2029135483">
    <w:abstractNumId w:val="19"/>
  </w:num>
  <w:num w:numId="5" w16cid:durableId="1723022429">
    <w:abstractNumId w:val="1"/>
  </w:num>
  <w:num w:numId="6" w16cid:durableId="1510756685">
    <w:abstractNumId w:val="18"/>
  </w:num>
  <w:num w:numId="7" w16cid:durableId="1170678122">
    <w:abstractNumId w:val="33"/>
  </w:num>
  <w:num w:numId="8" w16cid:durableId="710227570">
    <w:abstractNumId w:val="43"/>
  </w:num>
  <w:num w:numId="9" w16cid:durableId="1836530443">
    <w:abstractNumId w:val="32"/>
  </w:num>
  <w:num w:numId="10" w16cid:durableId="673845353">
    <w:abstractNumId w:val="25"/>
  </w:num>
  <w:num w:numId="11" w16cid:durableId="930236563">
    <w:abstractNumId w:val="11"/>
  </w:num>
  <w:num w:numId="12" w16cid:durableId="1848593559">
    <w:abstractNumId w:val="41"/>
  </w:num>
  <w:num w:numId="13" w16cid:durableId="770054728">
    <w:abstractNumId w:val="52"/>
  </w:num>
  <w:num w:numId="14" w16cid:durableId="197717937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99932">
    <w:abstractNumId w:val="45"/>
  </w:num>
  <w:num w:numId="16" w16cid:durableId="925306098">
    <w:abstractNumId w:val="3"/>
  </w:num>
  <w:num w:numId="17" w16cid:durableId="1372219830">
    <w:abstractNumId w:val="29"/>
  </w:num>
  <w:num w:numId="18" w16cid:durableId="2022317806">
    <w:abstractNumId w:val="3"/>
  </w:num>
  <w:num w:numId="19" w16cid:durableId="553003216">
    <w:abstractNumId w:val="9"/>
  </w:num>
  <w:num w:numId="20" w16cid:durableId="1655910250">
    <w:abstractNumId w:val="49"/>
  </w:num>
  <w:num w:numId="21" w16cid:durableId="1691643119">
    <w:abstractNumId w:val="30"/>
  </w:num>
  <w:num w:numId="22" w16cid:durableId="332341485">
    <w:abstractNumId w:val="8"/>
  </w:num>
  <w:num w:numId="23" w16cid:durableId="1457984014">
    <w:abstractNumId w:val="13"/>
  </w:num>
  <w:num w:numId="24" w16cid:durableId="644624609">
    <w:abstractNumId w:val="22"/>
  </w:num>
  <w:num w:numId="25" w16cid:durableId="1116557173">
    <w:abstractNumId w:val="3"/>
  </w:num>
  <w:num w:numId="26" w16cid:durableId="826093979">
    <w:abstractNumId w:val="51"/>
  </w:num>
  <w:num w:numId="27" w16cid:durableId="1696618106">
    <w:abstractNumId w:val="37"/>
  </w:num>
  <w:num w:numId="28" w16cid:durableId="261691635">
    <w:abstractNumId w:val="16"/>
  </w:num>
  <w:num w:numId="29" w16cid:durableId="1149982031">
    <w:abstractNumId w:val="36"/>
  </w:num>
  <w:num w:numId="30" w16cid:durableId="64843763">
    <w:abstractNumId w:val="47"/>
  </w:num>
  <w:num w:numId="31" w16cid:durableId="2006856455">
    <w:abstractNumId w:val="10"/>
  </w:num>
  <w:num w:numId="32" w16cid:durableId="970986458">
    <w:abstractNumId w:val="35"/>
  </w:num>
  <w:num w:numId="33" w16cid:durableId="1054541977">
    <w:abstractNumId w:val="4"/>
  </w:num>
  <w:num w:numId="34" w16cid:durableId="2062946675">
    <w:abstractNumId w:val="44"/>
  </w:num>
  <w:num w:numId="35" w16cid:durableId="1182014025">
    <w:abstractNumId w:val="6"/>
  </w:num>
  <w:num w:numId="36" w16cid:durableId="396435537">
    <w:abstractNumId w:val="28"/>
  </w:num>
  <w:num w:numId="37" w16cid:durableId="1349025607">
    <w:abstractNumId w:val="15"/>
  </w:num>
  <w:num w:numId="38" w16cid:durableId="762847885">
    <w:abstractNumId w:val="38"/>
  </w:num>
  <w:num w:numId="39" w16cid:durableId="1623998388">
    <w:abstractNumId w:val="48"/>
  </w:num>
  <w:num w:numId="40" w16cid:durableId="64619305">
    <w:abstractNumId w:val="50"/>
  </w:num>
  <w:num w:numId="41" w16cid:durableId="512956753">
    <w:abstractNumId w:val="24"/>
  </w:num>
  <w:num w:numId="42" w16cid:durableId="1995450766">
    <w:abstractNumId w:val="26"/>
  </w:num>
  <w:num w:numId="43" w16cid:durableId="519900404">
    <w:abstractNumId w:val="2"/>
  </w:num>
  <w:num w:numId="44" w16cid:durableId="279529462">
    <w:abstractNumId w:val="31"/>
  </w:num>
  <w:num w:numId="45" w16cid:durableId="228418715">
    <w:abstractNumId w:val="7"/>
  </w:num>
  <w:num w:numId="46" w16cid:durableId="533469669">
    <w:abstractNumId w:val="20"/>
  </w:num>
  <w:num w:numId="47" w16cid:durableId="1723943324">
    <w:abstractNumId w:val="42"/>
  </w:num>
  <w:num w:numId="48" w16cid:durableId="2028293772">
    <w:abstractNumId w:val="14"/>
  </w:num>
  <w:num w:numId="49" w16cid:durableId="605191302">
    <w:abstractNumId w:val="40"/>
  </w:num>
  <w:num w:numId="50" w16cid:durableId="1582906454">
    <w:abstractNumId w:val="17"/>
  </w:num>
  <w:num w:numId="51" w16cid:durableId="1403068592">
    <w:abstractNumId w:val="0"/>
  </w:num>
  <w:num w:numId="52" w16cid:durableId="1590889079">
    <w:abstractNumId w:val="23"/>
  </w:num>
  <w:num w:numId="53" w16cid:durableId="1736775320">
    <w:abstractNumId w:val="27"/>
  </w:num>
  <w:num w:numId="54" w16cid:durableId="1421439685">
    <w:abstractNumId w:val="39"/>
  </w:num>
  <w:num w:numId="55" w16cid:durableId="1946108862">
    <w:abstractNumId w:val="12"/>
  </w:num>
  <w:num w:numId="56" w16cid:durableId="1814567300">
    <w:abstractNumId w:val="5"/>
  </w:num>
  <w:num w:numId="57" w16cid:durableId="1298219508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D71"/>
    <w:rsid w:val="00001B44"/>
    <w:rsid w:val="0000310F"/>
    <w:rsid w:val="00004D8E"/>
    <w:rsid w:val="00006BE3"/>
    <w:rsid w:val="00006CF2"/>
    <w:rsid w:val="0001039E"/>
    <w:rsid w:val="00012ADF"/>
    <w:rsid w:val="000134A0"/>
    <w:rsid w:val="00013FA7"/>
    <w:rsid w:val="000150E2"/>
    <w:rsid w:val="00015438"/>
    <w:rsid w:val="00015D06"/>
    <w:rsid w:val="000169DA"/>
    <w:rsid w:val="00016CA9"/>
    <w:rsid w:val="00021238"/>
    <w:rsid w:val="000219E1"/>
    <w:rsid w:val="00022897"/>
    <w:rsid w:val="00022901"/>
    <w:rsid w:val="00022E70"/>
    <w:rsid w:val="0002318B"/>
    <w:rsid w:val="000238CD"/>
    <w:rsid w:val="00026969"/>
    <w:rsid w:val="00026A0C"/>
    <w:rsid w:val="00026AA7"/>
    <w:rsid w:val="00026BFF"/>
    <w:rsid w:val="000309E3"/>
    <w:rsid w:val="00032DB4"/>
    <w:rsid w:val="000348C4"/>
    <w:rsid w:val="00034C21"/>
    <w:rsid w:val="00035E83"/>
    <w:rsid w:val="0003623E"/>
    <w:rsid w:val="000437EF"/>
    <w:rsid w:val="0004426F"/>
    <w:rsid w:val="000443CC"/>
    <w:rsid w:val="00046376"/>
    <w:rsid w:val="00046E9F"/>
    <w:rsid w:val="00050A68"/>
    <w:rsid w:val="00050AFB"/>
    <w:rsid w:val="00052E8C"/>
    <w:rsid w:val="000530D7"/>
    <w:rsid w:val="000539F6"/>
    <w:rsid w:val="00053A19"/>
    <w:rsid w:val="000546C7"/>
    <w:rsid w:val="00056DCA"/>
    <w:rsid w:val="00057659"/>
    <w:rsid w:val="00057E82"/>
    <w:rsid w:val="000600A8"/>
    <w:rsid w:val="000612FF"/>
    <w:rsid w:val="00064A6D"/>
    <w:rsid w:val="00065B28"/>
    <w:rsid w:val="00067508"/>
    <w:rsid w:val="000675E7"/>
    <w:rsid w:val="000679DD"/>
    <w:rsid w:val="00070874"/>
    <w:rsid w:val="00071024"/>
    <w:rsid w:val="00071E9D"/>
    <w:rsid w:val="0007207A"/>
    <w:rsid w:val="00073563"/>
    <w:rsid w:val="000761C3"/>
    <w:rsid w:val="00077039"/>
    <w:rsid w:val="00080A07"/>
    <w:rsid w:val="00081C23"/>
    <w:rsid w:val="00082034"/>
    <w:rsid w:val="0009023C"/>
    <w:rsid w:val="0009249A"/>
    <w:rsid w:val="000935DE"/>
    <w:rsid w:val="000941EE"/>
    <w:rsid w:val="00095AE3"/>
    <w:rsid w:val="00095F11"/>
    <w:rsid w:val="000A0A0F"/>
    <w:rsid w:val="000A2964"/>
    <w:rsid w:val="000A4133"/>
    <w:rsid w:val="000A632A"/>
    <w:rsid w:val="000B230A"/>
    <w:rsid w:val="000B4F3A"/>
    <w:rsid w:val="000B5EE2"/>
    <w:rsid w:val="000B7B26"/>
    <w:rsid w:val="000C02B7"/>
    <w:rsid w:val="000C3E5B"/>
    <w:rsid w:val="000C426F"/>
    <w:rsid w:val="000C4AE9"/>
    <w:rsid w:val="000C59FE"/>
    <w:rsid w:val="000C5C73"/>
    <w:rsid w:val="000C7983"/>
    <w:rsid w:val="000C7C2F"/>
    <w:rsid w:val="000D0774"/>
    <w:rsid w:val="000D17C3"/>
    <w:rsid w:val="000D5D3E"/>
    <w:rsid w:val="000D7E10"/>
    <w:rsid w:val="000E05C4"/>
    <w:rsid w:val="000E08B7"/>
    <w:rsid w:val="000E2457"/>
    <w:rsid w:val="000E24E4"/>
    <w:rsid w:val="000E358B"/>
    <w:rsid w:val="000E3B12"/>
    <w:rsid w:val="000F1141"/>
    <w:rsid w:val="000F23E0"/>
    <w:rsid w:val="000F2692"/>
    <w:rsid w:val="000F2ECF"/>
    <w:rsid w:val="000F3B71"/>
    <w:rsid w:val="000F531A"/>
    <w:rsid w:val="00100598"/>
    <w:rsid w:val="00100C23"/>
    <w:rsid w:val="00101113"/>
    <w:rsid w:val="00101141"/>
    <w:rsid w:val="00101EB5"/>
    <w:rsid w:val="0010352A"/>
    <w:rsid w:val="001036B0"/>
    <w:rsid w:val="001078A7"/>
    <w:rsid w:val="00107E06"/>
    <w:rsid w:val="0011046F"/>
    <w:rsid w:val="00110B28"/>
    <w:rsid w:val="00112372"/>
    <w:rsid w:val="00112ACD"/>
    <w:rsid w:val="001138F8"/>
    <w:rsid w:val="001170D8"/>
    <w:rsid w:val="001210C8"/>
    <w:rsid w:val="00122E07"/>
    <w:rsid w:val="001231A5"/>
    <w:rsid w:val="00123734"/>
    <w:rsid w:val="00123E04"/>
    <w:rsid w:val="0012576C"/>
    <w:rsid w:val="00127F9C"/>
    <w:rsid w:val="0013035F"/>
    <w:rsid w:val="001319A9"/>
    <w:rsid w:val="00132A5E"/>
    <w:rsid w:val="001364FA"/>
    <w:rsid w:val="00136BB6"/>
    <w:rsid w:val="00137EDE"/>
    <w:rsid w:val="00141230"/>
    <w:rsid w:val="00144C20"/>
    <w:rsid w:val="001466A2"/>
    <w:rsid w:val="0014689E"/>
    <w:rsid w:val="001523F3"/>
    <w:rsid w:val="00154308"/>
    <w:rsid w:val="00156525"/>
    <w:rsid w:val="00156896"/>
    <w:rsid w:val="00157410"/>
    <w:rsid w:val="0015796C"/>
    <w:rsid w:val="0016042D"/>
    <w:rsid w:val="00161A8E"/>
    <w:rsid w:val="00166118"/>
    <w:rsid w:val="001666E1"/>
    <w:rsid w:val="00166D8B"/>
    <w:rsid w:val="00167B64"/>
    <w:rsid w:val="001704C4"/>
    <w:rsid w:val="00170CE9"/>
    <w:rsid w:val="00170D92"/>
    <w:rsid w:val="00171581"/>
    <w:rsid w:val="00171CAF"/>
    <w:rsid w:val="00171F1D"/>
    <w:rsid w:val="00176179"/>
    <w:rsid w:val="00185D76"/>
    <w:rsid w:val="00185F94"/>
    <w:rsid w:val="001862F2"/>
    <w:rsid w:val="00186D64"/>
    <w:rsid w:val="00190397"/>
    <w:rsid w:val="0019074D"/>
    <w:rsid w:val="001918CE"/>
    <w:rsid w:val="00192DFA"/>
    <w:rsid w:val="00197B77"/>
    <w:rsid w:val="00197CAB"/>
    <w:rsid w:val="001A2C0D"/>
    <w:rsid w:val="001A2D07"/>
    <w:rsid w:val="001A386B"/>
    <w:rsid w:val="001A45D3"/>
    <w:rsid w:val="001A64BF"/>
    <w:rsid w:val="001A6C78"/>
    <w:rsid w:val="001B0311"/>
    <w:rsid w:val="001B17CB"/>
    <w:rsid w:val="001B2B28"/>
    <w:rsid w:val="001B44EC"/>
    <w:rsid w:val="001B4A24"/>
    <w:rsid w:val="001B4EA9"/>
    <w:rsid w:val="001B7B70"/>
    <w:rsid w:val="001C1D8E"/>
    <w:rsid w:val="001C3A65"/>
    <w:rsid w:val="001C3A99"/>
    <w:rsid w:val="001C598F"/>
    <w:rsid w:val="001C775B"/>
    <w:rsid w:val="001D06DE"/>
    <w:rsid w:val="001D28B7"/>
    <w:rsid w:val="001D4249"/>
    <w:rsid w:val="001D4648"/>
    <w:rsid w:val="001D4D29"/>
    <w:rsid w:val="001D50A2"/>
    <w:rsid w:val="001D5ABF"/>
    <w:rsid w:val="001E1968"/>
    <w:rsid w:val="001E1E80"/>
    <w:rsid w:val="001E3A66"/>
    <w:rsid w:val="001E47E0"/>
    <w:rsid w:val="001E4C82"/>
    <w:rsid w:val="001E69F0"/>
    <w:rsid w:val="001F144C"/>
    <w:rsid w:val="001F15BB"/>
    <w:rsid w:val="001F1C2F"/>
    <w:rsid w:val="001F1C3E"/>
    <w:rsid w:val="001F419D"/>
    <w:rsid w:val="001F41C6"/>
    <w:rsid w:val="001F5026"/>
    <w:rsid w:val="001F6205"/>
    <w:rsid w:val="00201972"/>
    <w:rsid w:val="00202875"/>
    <w:rsid w:val="00202A38"/>
    <w:rsid w:val="00202BB2"/>
    <w:rsid w:val="00203666"/>
    <w:rsid w:val="00205FF8"/>
    <w:rsid w:val="00210461"/>
    <w:rsid w:val="002148EE"/>
    <w:rsid w:val="002158EA"/>
    <w:rsid w:val="00215F16"/>
    <w:rsid w:val="0022208B"/>
    <w:rsid w:val="00226085"/>
    <w:rsid w:val="00226D06"/>
    <w:rsid w:val="00230AC2"/>
    <w:rsid w:val="00232990"/>
    <w:rsid w:val="002414E8"/>
    <w:rsid w:val="00242223"/>
    <w:rsid w:val="00243836"/>
    <w:rsid w:val="00244C10"/>
    <w:rsid w:val="00250BAA"/>
    <w:rsid w:val="00251946"/>
    <w:rsid w:val="00255172"/>
    <w:rsid w:val="00256F1F"/>
    <w:rsid w:val="002604E0"/>
    <w:rsid w:val="002605BA"/>
    <w:rsid w:val="00260DED"/>
    <w:rsid w:val="00262603"/>
    <w:rsid w:val="00263624"/>
    <w:rsid w:val="00263794"/>
    <w:rsid w:val="00263FB4"/>
    <w:rsid w:val="002651CF"/>
    <w:rsid w:val="00271803"/>
    <w:rsid w:val="00271E68"/>
    <w:rsid w:val="00272B5F"/>
    <w:rsid w:val="0027311D"/>
    <w:rsid w:val="002740C2"/>
    <w:rsid w:val="00275A58"/>
    <w:rsid w:val="00277A80"/>
    <w:rsid w:val="00280848"/>
    <w:rsid w:val="00281EA7"/>
    <w:rsid w:val="00282614"/>
    <w:rsid w:val="00284365"/>
    <w:rsid w:val="0028649E"/>
    <w:rsid w:val="002929AC"/>
    <w:rsid w:val="00292C99"/>
    <w:rsid w:val="002974C8"/>
    <w:rsid w:val="002A2A7D"/>
    <w:rsid w:val="002A2DFB"/>
    <w:rsid w:val="002A6B4F"/>
    <w:rsid w:val="002A6FAF"/>
    <w:rsid w:val="002B1C8F"/>
    <w:rsid w:val="002B3E87"/>
    <w:rsid w:val="002B4CA1"/>
    <w:rsid w:val="002B4D73"/>
    <w:rsid w:val="002B59B6"/>
    <w:rsid w:val="002B7805"/>
    <w:rsid w:val="002B7ACF"/>
    <w:rsid w:val="002B7CB9"/>
    <w:rsid w:val="002B7CCB"/>
    <w:rsid w:val="002C1F9C"/>
    <w:rsid w:val="002C23B2"/>
    <w:rsid w:val="002C2519"/>
    <w:rsid w:val="002C389A"/>
    <w:rsid w:val="002C3B1F"/>
    <w:rsid w:val="002C3C11"/>
    <w:rsid w:val="002C574B"/>
    <w:rsid w:val="002C7023"/>
    <w:rsid w:val="002C7D20"/>
    <w:rsid w:val="002D0D29"/>
    <w:rsid w:val="002D3E23"/>
    <w:rsid w:val="002D4017"/>
    <w:rsid w:val="002D5369"/>
    <w:rsid w:val="002D67CB"/>
    <w:rsid w:val="002E5DC1"/>
    <w:rsid w:val="002E6181"/>
    <w:rsid w:val="002E7E41"/>
    <w:rsid w:val="002F04FE"/>
    <w:rsid w:val="002F0E84"/>
    <w:rsid w:val="002F21E2"/>
    <w:rsid w:val="002F516A"/>
    <w:rsid w:val="002F6952"/>
    <w:rsid w:val="00300F05"/>
    <w:rsid w:val="003010B1"/>
    <w:rsid w:val="003010D7"/>
    <w:rsid w:val="003011EB"/>
    <w:rsid w:val="00301A40"/>
    <w:rsid w:val="00303369"/>
    <w:rsid w:val="003055A2"/>
    <w:rsid w:val="00306FF0"/>
    <w:rsid w:val="00311FAB"/>
    <w:rsid w:val="00312A81"/>
    <w:rsid w:val="00313CE0"/>
    <w:rsid w:val="00316415"/>
    <w:rsid w:val="00316985"/>
    <w:rsid w:val="00321D27"/>
    <w:rsid w:val="00322B9E"/>
    <w:rsid w:val="00325F96"/>
    <w:rsid w:val="003260EE"/>
    <w:rsid w:val="0032628B"/>
    <w:rsid w:val="0032750B"/>
    <w:rsid w:val="00330530"/>
    <w:rsid w:val="00330EE8"/>
    <w:rsid w:val="00335125"/>
    <w:rsid w:val="00335AB0"/>
    <w:rsid w:val="00335E33"/>
    <w:rsid w:val="003375D3"/>
    <w:rsid w:val="003376B0"/>
    <w:rsid w:val="003410EC"/>
    <w:rsid w:val="00342A9D"/>
    <w:rsid w:val="00343E11"/>
    <w:rsid w:val="003472D1"/>
    <w:rsid w:val="003514D1"/>
    <w:rsid w:val="003555B6"/>
    <w:rsid w:val="00356995"/>
    <w:rsid w:val="00360758"/>
    <w:rsid w:val="003624CA"/>
    <w:rsid w:val="00364EDB"/>
    <w:rsid w:val="00365CC8"/>
    <w:rsid w:val="00370BE7"/>
    <w:rsid w:val="003741C2"/>
    <w:rsid w:val="00374C38"/>
    <w:rsid w:val="003770EE"/>
    <w:rsid w:val="00380583"/>
    <w:rsid w:val="0038268F"/>
    <w:rsid w:val="003865C8"/>
    <w:rsid w:val="0038735C"/>
    <w:rsid w:val="0039051D"/>
    <w:rsid w:val="00392CC4"/>
    <w:rsid w:val="00392F53"/>
    <w:rsid w:val="00396947"/>
    <w:rsid w:val="003A09A4"/>
    <w:rsid w:val="003A4665"/>
    <w:rsid w:val="003A4C36"/>
    <w:rsid w:val="003A53CE"/>
    <w:rsid w:val="003A7C8D"/>
    <w:rsid w:val="003B032B"/>
    <w:rsid w:val="003B0FCA"/>
    <w:rsid w:val="003B32E0"/>
    <w:rsid w:val="003B3E4A"/>
    <w:rsid w:val="003B47B5"/>
    <w:rsid w:val="003C27CD"/>
    <w:rsid w:val="003C30CC"/>
    <w:rsid w:val="003C47F9"/>
    <w:rsid w:val="003C5498"/>
    <w:rsid w:val="003C73AC"/>
    <w:rsid w:val="003D27FA"/>
    <w:rsid w:val="003D2D84"/>
    <w:rsid w:val="003D49DF"/>
    <w:rsid w:val="003D569A"/>
    <w:rsid w:val="003D7203"/>
    <w:rsid w:val="003D7254"/>
    <w:rsid w:val="003D7527"/>
    <w:rsid w:val="003D7AC5"/>
    <w:rsid w:val="003E5B41"/>
    <w:rsid w:val="003E6063"/>
    <w:rsid w:val="003E7D1E"/>
    <w:rsid w:val="003F10A1"/>
    <w:rsid w:val="003F2448"/>
    <w:rsid w:val="003F2DD0"/>
    <w:rsid w:val="003F335D"/>
    <w:rsid w:val="003F6A77"/>
    <w:rsid w:val="003F7154"/>
    <w:rsid w:val="00401123"/>
    <w:rsid w:val="00401E30"/>
    <w:rsid w:val="00405C6B"/>
    <w:rsid w:val="00406EB4"/>
    <w:rsid w:val="00411C37"/>
    <w:rsid w:val="00413208"/>
    <w:rsid w:val="00413B91"/>
    <w:rsid w:val="00417E86"/>
    <w:rsid w:val="00420A04"/>
    <w:rsid w:val="004233B3"/>
    <w:rsid w:val="004242A2"/>
    <w:rsid w:val="00426C6E"/>
    <w:rsid w:val="004279A2"/>
    <w:rsid w:val="00427EA2"/>
    <w:rsid w:val="0043038F"/>
    <w:rsid w:val="0043070E"/>
    <w:rsid w:val="0043083D"/>
    <w:rsid w:val="00433235"/>
    <w:rsid w:val="0043327B"/>
    <w:rsid w:val="00433C9F"/>
    <w:rsid w:val="00437DB4"/>
    <w:rsid w:val="004407A1"/>
    <w:rsid w:val="00441E28"/>
    <w:rsid w:val="004423D6"/>
    <w:rsid w:val="00443042"/>
    <w:rsid w:val="00444ECD"/>
    <w:rsid w:val="00453C12"/>
    <w:rsid w:val="00454197"/>
    <w:rsid w:val="00455126"/>
    <w:rsid w:val="004572FD"/>
    <w:rsid w:val="00457BCB"/>
    <w:rsid w:val="0046018E"/>
    <w:rsid w:val="00463D90"/>
    <w:rsid w:val="00465A48"/>
    <w:rsid w:val="00465A78"/>
    <w:rsid w:val="0047204A"/>
    <w:rsid w:val="00472540"/>
    <w:rsid w:val="00473275"/>
    <w:rsid w:val="00473BA8"/>
    <w:rsid w:val="00474CAE"/>
    <w:rsid w:val="00476C18"/>
    <w:rsid w:val="00477962"/>
    <w:rsid w:val="00482663"/>
    <w:rsid w:val="0048326E"/>
    <w:rsid w:val="0048366B"/>
    <w:rsid w:val="00483B8A"/>
    <w:rsid w:val="00485C8C"/>
    <w:rsid w:val="00486443"/>
    <w:rsid w:val="0048676C"/>
    <w:rsid w:val="00486A76"/>
    <w:rsid w:val="004901E4"/>
    <w:rsid w:val="004907EB"/>
    <w:rsid w:val="00491FC3"/>
    <w:rsid w:val="00494B54"/>
    <w:rsid w:val="00495ED5"/>
    <w:rsid w:val="004A0549"/>
    <w:rsid w:val="004A09FC"/>
    <w:rsid w:val="004A1A20"/>
    <w:rsid w:val="004A2F50"/>
    <w:rsid w:val="004A3AA2"/>
    <w:rsid w:val="004A43C9"/>
    <w:rsid w:val="004A4892"/>
    <w:rsid w:val="004A5660"/>
    <w:rsid w:val="004A5A54"/>
    <w:rsid w:val="004A5F40"/>
    <w:rsid w:val="004A6291"/>
    <w:rsid w:val="004A7E68"/>
    <w:rsid w:val="004B2865"/>
    <w:rsid w:val="004B3878"/>
    <w:rsid w:val="004B51FC"/>
    <w:rsid w:val="004B60B4"/>
    <w:rsid w:val="004B6958"/>
    <w:rsid w:val="004B6BA9"/>
    <w:rsid w:val="004B6F85"/>
    <w:rsid w:val="004B7D11"/>
    <w:rsid w:val="004B7D7B"/>
    <w:rsid w:val="004C4650"/>
    <w:rsid w:val="004C6832"/>
    <w:rsid w:val="004C7987"/>
    <w:rsid w:val="004C7CEC"/>
    <w:rsid w:val="004D0804"/>
    <w:rsid w:val="004D0D7B"/>
    <w:rsid w:val="004D6E2B"/>
    <w:rsid w:val="004D7379"/>
    <w:rsid w:val="004E18F5"/>
    <w:rsid w:val="004E511B"/>
    <w:rsid w:val="004E5DC8"/>
    <w:rsid w:val="004F1537"/>
    <w:rsid w:val="004F15B3"/>
    <w:rsid w:val="004F17D9"/>
    <w:rsid w:val="004F1D28"/>
    <w:rsid w:val="004F479A"/>
    <w:rsid w:val="004F4D9E"/>
    <w:rsid w:val="004F5012"/>
    <w:rsid w:val="004F5C73"/>
    <w:rsid w:val="004F5DF1"/>
    <w:rsid w:val="004F5E00"/>
    <w:rsid w:val="004F648F"/>
    <w:rsid w:val="004F6731"/>
    <w:rsid w:val="004F7F12"/>
    <w:rsid w:val="00510E68"/>
    <w:rsid w:val="0051137A"/>
    <w:rsid w:val="005133AA"/>
    <w:rsid w:val="0051407A"/>
    <w:rsid w:val="005158D9"/>
    <w:rsid w:val="00516D73"/>
    <w:rsid w:val="00516F27"/>
    <w:rsid w:val="00517D1B"/>
    <w:rsid w:val="005215DA"/>
    <w:rsid w:val="005222AE"/>
    <w:rsid w:val="005238DE"/>
    <w:rsid w:val="00526FF3"/>
    <w:rsid w:val="00527E27"/>
    <w:rsid w:val="00527F80"/>
    <w:rsid w:val="00530C64"/>
    <w:rsid w:val="005322A5"/>
    <w:rsid w:val="005328B9"/>
    <w:rsid w:val="0053607E"/>
    <w:rsid w:val="0054147E"/>
    <w:rsid w:val="00542280"/>
    <w:rsid w:val="00543323"/>
    <w:rsid w:val="00543436"/>
    <w:rsid w:val="00543DF0"/>
    <w:rsid w:val="00546A00"/>
    <w:rsid w:val="005473B9"/>
    <w:rsid w:val="00547F82"/>
    <w:rsid w:val="005510CF"/>
    <w:rsid w:val="005510FC"/>
    <w:rsid w:val="0055270E"/>
    <w:rsid w:val="00552ECF"/>
    <w:rsid w:val="00553AF4"/>
    <w:rsid w:val="00557490"/>
    <w:rsid w:val="005574B9"/>
    <w:rsid w:val="00561E94"/>
    <w:rsid w:val="00563E8A"/>
    <w:rsid w:val="00564471"/>
    <w:rsid w:val="00565882"/>
    <w:rsid w:val="00565913"/>
    <w:rsid w:val="00570223"/>
    <w:rsid w:val="005723AD"/>
    <w:rsid w:val="0057294C"/>
    <w:rsid w:val="00574574"/>
    <w:rsid w:val="00575311"/>
    <w:rsid w:val="0057706A"/>
    <w:rsid w:val="005801D0"/>
    <w:rsid w:val="005803A8"/>
    <w:rsid w:val="00581AFB"/>
    <w:rsid w:val="0058558E"/>
    <w:rsid w:val="00585CDA"/>
    <w:rsid w:val="005872D5"/>
    <w:rsid w:val="00587480"/>
    <w:rsid w:val="00587932"/>
    <w:rsid w:val="00590A53"/>
    <w:rsid w:val="00591C6D"/>
    <w:rsid w:val="00594404"/>
    <w:rsid w:val="00594FA2"/>
    <w:rsid w:val="0059507A"/>
    <w:rsid w:val="00596579"/>
    <w:rsid w:val="005A4F27"/>
    <w:rsid w:val="005A5081"/>
    <w:rsid w:val="005B2C5C"/>
    <w:rsid w:val="005B356D"/>
    <w:rsid w:val="005B4C22"/>
    <w:rsid w:val="005B69F2"/>
    <w:rsid w:val="005C27D8"/>
    <w:rsid w:val="005C318B"/>
    <w:rsid w:val="005C3254"/>
    <w:rsid w:val="005C452F"/>
    <w:rsid w:val="005C4BEB"/>
    <w:rsid w:val="005D0D3D"/>
    <w:rsid w:val="005D1B66"/>
    <w:rsid w:val="005D52DB"/>
    <w:rsid w:val="005D7669"/>
    <w:rsid w:val="005E652E"/>
    <w:rsid w:val="005E6878"/>
    <w:rsid w:val="005E7488"/>
    <w:rsid w:val="005E75EB"/>
    <w:rsid w:val="005E7A7B"/>
    <w:rsid w:val="005F0545"/>
    <w:rsid w:val="005F2AFC"/>
    <w:rsid w:val="005F3D88"/>
    <w:rsid w:val="005F4485"/>
    <w:rsid w:val="005F56B3"/>
    <w:rsid w:val="005F5DDD"/>
    <w:rsid w:val="005F76F3"/>
    <w:rsid w:val="00600EA9"/>
    <w:rsid w:val="00601BBC"/>
    <w:rsid w:val="00602FDC"/>
    <w:rsid w:val="006065C7"/>
    <w:rsid w:val="00610968"/>
    <w:rsid w:val="00613B98"/>
    <w:rsid w:val="00614095"/>
    <w:rsid w:val="00614B32"/>
    <w:rsid w:val="00614F92"/>
    <w:rsid w:val="00615175"/>
    <w:rsid w:val="00616390"/>
    <w:rsid w:val="00616CA5"/>
    <w:rsid w:val="00622CC0"/>
    <w:rsid w:val="00623A61"/>
    <w:rsid w:val="00625B81"/>
    <w:rsid w:val="006264ED"/>
    <w:rsid w:val="0063012A"/>
    <w:rsid w:val="00631AD1"/>
    <w:rsid w:val="00634EED"/>
    <w:rsid w:val="00635124"/>
    <w:rsid w:val="00636B14"/>
    <w:rsid w:val="0064210E"/>
    <w:rsid w:val="006433A1"/>
    <w:rsid w:val="00647F58"/>
    <w:rsid w:val="0065172E"/>
    <w:rsid w:val="00652174"/>
    <w:rsid w:val="006527C0"/>
    <w:rsid w:val="0065313D"/>
    <w:rsid w:val="006578D4"/>
    <w:rsid w:val="00664029"/>
    <w:rsid w:val="006649C7"/>
    <w:rsid w:val="00665B7B"/>
    <w:rsid w:val="00665BFC"/>
    <w:rsid w:val="00665D71"/>
    <w:rsid w:val="00665D90"/>
    <w:rsid w:val="00667AF3"/>
    <w:rsid w:val="0067021C"/>
    <w:rsid w:val="00670664"/>
    <w:rsid w:val="0067067A"/>
    <w:rsid w:val="00670DC9"/>
    <w:rsid w:val="0067409C"/>
    <w:rsid w:val="0067487D"/>
    <w:rsid w:val="00674F44"/>
    <w:rsid w:val="00675698"/>
    <w:rsid w:val="00676934"/>
    <w:rsid w:val="00676F33"/>
    <w:rsid w:val="006770BF"/>
    <w:rsid w:val="00680401"/>
    <w:rsid w:val="006823BF"/>
    <w:rsid w:val="00684B75"/>
    <w:rsid w:val="00685978"/>
    <w:rsid w:val="00686DF7"/>
    <w:rsid w:val="00692B7A"/>
    <w:rsid w:val="00696D91"/>
    <w:rsid w:val="006A173C"/>
    <w:rsid w:val="006A24F2"/>
    <w:rsid w:val="006A2D59"/>
    <w:rsid w:val="006A59D9"/>
    <w:rsid w:val="006A6215"/>
    <w:rsid w:val="006C223A"/>
    <w:rsid w:val="006C2797"/>
    <w:rsid w:val="006C2DBB"/>
    <w:rsid w:val="006C32AE"/>
    <w:rsid w:val="006C330D"/>
    <w:rsid w:val="006C7C78"/>
    <w:rsid w:val="006D0252"/>
    <w:rsid w:val="006D0BFC"/>
    <w:rsid w:val="006D6654"/>
    <w:rsid w:val="006E2140"/>
    <w:rsid w:val="006E22EB"/>
    <w:rsid w:val="006F02A9"/>
    <w:rsid w:val="006F07E0"/>
    <w:rsid w:val="006F108B"/>
    <w:rsid w:val="006F3745"/>
    <w:rsid w:val="006F4941"/>
    <w:rsid w:val="006F5427"/>
    <w:rsid w:val="006F5CD2"/>
    <w:rsid w:val="006F5E90"/>
    <w:rsid w:val="006F6430"/>
    <w:rsid w:val="00700CDF"/>
    <w:rsid w:val="00701CA0"/>
    <w:rsid w:val="00704150"/>
    <w:rsid w:val="00704240"/>
    <w:rsid w:val="00707269"/>
    <w:rsid w:val="00707CBE"/>
    <w:rsid w:val="00710B1E"/>
    <w:rsid w:val="00710FD2"/>
    <w:rsid w:val="00711193"/>
    <w:rsid w:val="0071250F"/>
    <w:rsid w:val="00712983"/>
    <w:rsid w:val="007129A2"/>
    <w:rsid w:val="00714A71"/>
    <w:rsid w:val="00715198"/>
    <w:rsid w:val="00715FC8"/>
    <w:rsid w:val="0071658F"/>
    <w:rsid w:val="00720622"/>
    <w:rsid w:val="00721C2B"/>
    <w:rsid w:val="007222B4"/>
    <w:rsid w:val="0072350D"/>
    <w:rsid w:val="00723511"/>
    <w:rsid w:val="0072374D"/>
    <w:rsid w:val="00725C8C"/>
    <w:rsid w:val="007306B8"/>
    <w:rsid w:val="007334F4"/>
    <w:rsid w:val="007337E9"/>
    <w:rsid w:val="00734D69"/>
    <w:rsid w:val="00735179"/>
    <w:rsid w:val="007352A2"/>
    <w:rsid w:val="00737BCA"/>
    <w:rsid w:val="007413FD"/>
    <w:rsid w:val="007422CC"/>
    <w:rsid w:val="0074480F"/>
    <w:rsid w:val="00744BAC"/>
    <w:rsid w:val="00744D92"/>
    <w:rsid w:val="007460BC"/>
    <w:rsid w:val="007474AE"/>
    <w:rsid w:val="00753865"/>
    <w:rsid w:val="0075492F"/>
    <w:rsid w:val="00754FE4"/>
    <w:rsid w:val="00755602"/>
    <w:rsid w:val="00755D6F"/>
    <w:rsid w:val="007561A0"/>
    <w:rsid w:val="00756233"/>
    <w:rsid w:val="00762FFD"/>
    <w:rsid w:val="007633CA"/>
    <w:rsid w:val="0076660F"/>
    <w:rsid w:val="00767D55"/>
    <w:rsid w:val="00770617"/>
    <w:rsid w:val="00770636"/>
    <w:rsid w:val="00775DDF"/>
    <w:rsid w:val="00776519"/>
    <w:rsid w:val="00777537"/>
    <w:rsid w:val="007847BC"/>
    <w:rsid w:val="00784CD7"/>
    <w:rsid w:val="007858E2"/>
    <w:rsid w:val="00786AC6"/>
    <w:rsid w:val="00790785"/>
    <w:rsid w:val="00794904"/>
    <w:rsid w:val="007968A5"/>
    <w:rsid w:val="007A24DF"/>
    <w:rsid w:val="007A64A8"/>
    <w:rsid w:val="007A6A67"/>
    <w:rsid w:val="007A6DD0"/>
    <w:rsid w:val="007A756E"/>
    <w:rsid w:val="007B03F5"/>
    <w:rsid w:val="007B2F93"/>
    <w:rsid w:val="007B3186"/>
    <w:rsid w:val="007B3B1D"/>
    <w:rsid w:val="007B40C2"/>
    <w:rsid w:val="007B5E88"/>
    <w:rsid w:val="007B6931"/>
    <w:rsid w:val="007B77CC"/>
    <w:rsid w:val="007B7A68"/>
    <w:rsid w:val="007C1CAE"/>
    <w:rsid w:val="007C1F7E"/>
    <w:rsid w:val="007C5BB3"/>
    <w:rsid w:val="007C7D5E"/>
    <w:rsid w:val="007C7FA8"/>
    <w:rsid w:val="007D1E6E"/>
    <w:rsid w:val="007D350C"/>
    <w:rsid w:val="007D4690"/>
    <w:rsid w:val="007E0FD4"/>
    <w:rsid w:val="007E1AAF"/>
    <w:rsid w:val="007E27EA"/>
    <w:rsid w:val="007E5A10"/>
    <w:rsid w:val="007F01AD"/>
    <w:rsid w:val="007F177F"/>
    <w:rsid w:val="007F18ED"/>
    <w:rsid w:val="007F3FD0"/>
    <w:rsid w:val="007F6A79"/>
    <w:rsid w:val="007F7194"/>
    <w:rsid w:val="008000CB"/>
    <w:rsid w:val="00802E24"/>
    <w:rsid w:val="00803953"/>
    <w:rsid w:val="00804589"/>
    <w:rsid w:val="00804739"/>
    <w:rsid w:val="0080592E"/>
    <w:rsid w:val="00810ADD"/>
    <w:rsid w:val="00813427"/>
    <w:rsid w:val="00813D32"/>
    <w:rsid w:val="0082116F"/>
    <w:rsid w:val="00822241"/>
    <w:rsid w:val="00824C35"/>
    <w:rsid w:val="00825E99"/>
    <w:rsid w:val="008270A6"/>
    <w:rsid w:val="0082741C"/>
    <w:rsid w:val="00831493"/>
    <w:rsid w:val="00832F0F"/>
    <w:rsid w:val="0083689B"/>
    <w:rsid w:val="008370ED"/>
    <w:rsid w:val="00837471"/>
    <w:rsid w:val="0084108E"/>
    <w:rsid w:val="0084129A"/>
    <w:rsid w:val="00841517"/>
    <w:rsid w:val="00844280"/>
    <w:rsid w:val="00846322"/>
    <w:rsid w:val="008508AE"/>
    <w:rsid w:val="00852FC4"/>
    <w:rsid w:val="0085349C"/>
    <w:rsid w:val="00853CFA"/>
    <w:rsid w:val="00855EA6"/>
    <w:rsid w:val="008576D8"/>
    <w:rsid w:val="008611E7"/>
    <w:rsid w:val="008615D5"/>
    <w:rsid w:val="00862F78"/>
    <w:rsid w:val="00863D73"/>
    <w:rsid w:val="00864C98"/>
    <w:rsid w:val="00865083"/>
    <w:rsid w:val="008652FC"/>
    <w:rsid w:val="00867B7F"/>
    <w:rsid w:val="008722DD"/>
    <w:rsid w:val="008742C4"/>
    <w:rsid w:val="008742EF"/>
    <w:rsid w:val="0087558A"/>
    <w:rsid w:val="00875A28"/>
    <w:rsid w:val="00875E1E"/>
    <w:rsid w:val="0087B7A3"/>
    <w:rsid w:val="0088210B"/>
    <w:rsid w:val="008859E3"/>
    <w:rsid w:val="00887059"/>
    <w:rsid w:val="008906CB"/>
    <w:rsid w:val="0089238B"/>
    <w:rsid w:val="00893942"/>
    <w:rsid w:val="00894C33"/>
    <w:rsid w:val="00894FB8"/>
    <w:rsid w:val="008962EB"/>
    <w:rsid w:val="008964D9"/>
    <w:rsid w:val="008A105C"/>
    <w:rsid w:val="008A3BDD"/>
    <w:rsid w:val="008A4C35"/>
    <w:rsid w:val="008A5E0F"/>
    <w:rsid w:val="008A6727"/>
    <w:rsid w:val="008A7642"/>
    <w:rsid w:val="008B0DFA"/>
    <w:rsid w:val="008B34EE"/>
    <w:rsid w:val="008B3953"/>
    <w:rsid w:val="008B68AF"/>
    <w:rsid w:val="008C190F"/>
    <w:rsid w:val="008C2A61"/>
    <w:rsid w:val="008C2D2D"/>
    <w:rsid w:val="008C49E4"/>
    <w:rsid w:val="008C6576"/>
    <w:rsid w:val="008C7AF8"/>
    <w:rsid w:val="008C7D84"/>
    <w:rsid w:val="008D062D"/>
    <w:rsid w:val="008D3A9A"/>
    <w:rsid w:val="008E1734"/>
    <w:rsid w:val="008E234A"/>
    <w:rsid w:val="008E4F4F"/>
    <w:rsid w:val="008E521F"/>
    <w:rsid w:val="008E624E"/>
    <w:rsid w:val="008E7123"/>
    <w:rsid w:val="008F2998"/>
    <w:rsid w:val="008F379F"/>
    <w:rsid w:val="008F640D"/>
    <w:rsid w:val="008F6E55"/>
    <w:rsid w:val="008F779E"/>
    <w:rsid w:val="0090455E"/>
    <w:rsid w:val="0090649C"/>
    <w:rsid w:val="00913502"/>
    <w:rsid w:val="00913616"/>
    <w:rsid w:val="00913706"/>
    <w:rsid w:val="00913DE4"/>
    <w:rsid w:val="009155D1"/>
    <w:rsid w:val="009162BB"/>
    <w:rsid w:val="00922169"/>
    <w:rsid w:val="00924CF7"/>
    <w:rsid w:val="00925CA1"/>
    <w:rsid w:val="0092783E"/>
    <w:rsid w:val="00934324"/>
    <w:rsid w:val="00940B62"/>
    <w:rsid w:val="00944F87"/>
    <w:rsid w:val="009451F3"/>
    <w:rsid w:val="00946A20"/>
    <w:rsid w:val="00947140"/>
    <w:rsid w:val="009518EA"/>
    <w:rsid w:val="00951CCA"/>
    <w:rsid w:val="00954562"/>
    <w:rsid w:val="0096061A"/>
    <w:rsid w:val="00963BE5"/>
    <w:rsid w:val="00965953"/>
    <w:rsid w:val="00967311"/>
    <w:rsid w:val="00970656"/>
    <w:rsid w:val="00971629"/>
    <w:rsid w:val="00972E62"/>
    <w:rsid w:val="00974277"/>
    <w:rsid w:val="00974DF2"/>
    <w:rsid w:val="00975194"/>
    <w:rsid w:val="009757E3"/>
    <w:rsid w:val="00975C9C"/>
    <w:rsid w:val="009766A1"/>
    <w:rsid w:val="00976A5F"/>
    <w:rsid w:val="00981BC3"/>
    <w:rsid w:val="00982D3E"/>
    <w:rsid w:val="009843E1"/>
    <w:rsid w:val="009844E4"/>
    <w:rsid w:val="00985410"/>
    <w:rsid w:val="00986060"/>
    <w:rsid w:val="0099154C"/>
    <w:rsid w:val="00992DD5"/>
    <w:rsid w:val="0099389A"/>
    <w:rsid w:val="00993DB5"/>
    <w:rsid w:val="009960CE"/>
    <w:rsid w:val="00996893"/>
    <w:rsid w:val="00996A58"/>
    <w:rsid w:val="00997ACE"/>
    <w:rsid w:val="009A0D23"/>
    <w:rsid w:val="009A0E5E"/>
    <w:rsid w:val="009A2B17"/>
    <w:rsid w:val="009A30E8"/>
    <w:rsid w:val="009A3602"/>
    <w:rsid w:val="009A44B2"/>
    <w:rsid w:val="009A4B9F"/>
    <w:rsid w:val="009A582D"/>
    <w:rsid w:val="009A5F47"/>
    <w:rsid w:val="009A63BD"/>
    <w:rsid w:val="009A7159"/>
    <w:rsid w:val="009A71C4"/>
    <w:rsid w:val="009B0D7D"/>
    <w:rsid w:val="009B0E86"/>
    <w:rsid w:val="009B1014"/>
    <w:rsid w:val="009B1736"/>
    <w:rsid w:val="009B30E6"/>
    <w:rsid w:val="009B3E9A"/>
    <w:rsid w:val="009B45B2"/>
    <w:rsid w:val="009C1111"/>
    <w:rsid w:val="009C41B8"/>
    <w:rsid w:val="009C5C89"/>
    <w:rsid w:val="009C5E28"/>
    <w:rsid w:val="009C6615"/>
    <w:rsid w:val="009C67A4"/>
    <w:rsid w:val="009C6F0A"/>
    <w:rsid w:val="009C7638"/>
    <w:rsid w:val="009D1559"/>
    <w:rsid w:val="009D1B3B"/>
    <w:rsid w:val="009D38E3"/>
    <w:rsid w:val="009D557D"/>
    <w:rsid w:val="009D64C3"/>
    <w:rsid w:val="009D758A"/>
    <w:rsid w:val="009D77A6"/>
    <w:rsid w:val="009D7A82"/>
    <w:rsid w:val="009E3534"/>
    <w:rsid w:val="009E45B3"/>
    <w:rsid w:val="009E60DB"/>
    <w:rsid w:val="009F00A1"/>
    <w:rsid w:val="009F29CA"/>
    <w:rsid w:val="009F2B91"/>
    <w:rsid w:val="009F74EE"/>
    <w:rsid w:val="00A00986"/>
    <w:rsid w:val="00A017AD"/>
    <w:rsid w:val="00A0181B"/>
    <w:rsid w:val="00A033ED"/>
    <w:rsid w:val="00A05773"/>
    <w:rsid w:val="00A057AD"/>
    <w:rsid w:val="00A06C0B"/>
    <w:rsid w:val="00A0725C"/>
    <w:rsid w:val="00A07C6E"/>
    <w:rsid w:val="00A07DBC"/>
    <w:rsid w:val="00A11D50"/>
    <w:rsid w:val="00A12088"/>
    <w:rsid w:val="00A13534"/>
    <w:rsid w:val="00A13B12"/>
    <w:rsid w:val="00A219C6"/>
    <w:rsid w:val="00A229CA"/>
    <w:rsid w:val="00A2320A"/>
    <w:rsid w:val="00A24EB6"/>
    <w:rsid w:val="00A25035"/>
    <w:rsid w:val="00A27658"/>
    <w:rsid w:val="00A30B47"/>
    <w:rsid w:val="00A3357F"/>
    <w:rsid w:val="00A359A5"/>
    <w:rsid w:val="00A376AE"/>
    <w:rsid w:val="00A40A9B"/>
    <w:rsid w:val="00A419D3"/>
    <w:rsid w:val="00A439ED"/>
    <w:rsid w:val="00A4449B"/>
    <w:rsid w:val="00A45756"/>
    <w:rsid w:val="00A4714A"/>
    <w:rsid w:val="00A47F46"/>
    <w:rsid w:val="00A47FE6"/>
    <w:rsid w:val="00A5220D"/>
    <w:rsid w:val="00A52EF6"/>
    <w:rsid w:val="00A5352F"/>
    <w:rsid w:val="00A53EF0"/>
    <w:rsid w:val="00A5608F"/>
    <w:rsid w:val="00A56843"/>
    <w:rsid w:val="00A57310"/>
    <w:rsid w:val="00A609CE"/>
    <w:rsid w:val="00A62FE0"/>
    <w:rsid w:val="00A64D0A"/>
    <w:rsid w:val="00A6571A"/>
    <w:rsid w:val="00A65DA5"/>
    <w:rsid w:val="00A66F6D"/>
    <w:rsid w:val="00A67DCE"/>
    <w:rsid w:val="00A70151"/>
    <w:rsid w:val="00A712A9"/>
    <w:rsid w:val="00A7134A"/>
    <w:rsid w:val="00A72AA7"/>
    <w:rsid w:val="00A73125"/>
    <w:rsid w:val="00A73134"/>
    <w:rsid w:val="00A73C33"/>
    <w:rsid w:val="00A83724"/>
    <w:rsid w:val="00A847CF"/>
    <w:rsid w:val="00A91C39"/>
    <w:rsid w:val="00A93260"/>
    <w:rsid w:val="00A94D34"/>
    <w:rsid w:val="00A97DC7"/>
    <w:rsid w:val="00AA3B80"/>
    <w:rsid w:val="00AA55C1"/>
    <w:rsid w:val="00AA5EDA"/>
    <w:rsid w:val="00AB04FC"/>
    <w:rsid w:val="00AB0565"/>
    <w:rsid w:val="00AB130C"/>
    <w:rsid w:val="00AB214B"/>
    <w:rsid w:val="00AB2C33"/>
    <w:rsid w:val="00AB4A36"/>
    <w:rsid w:val="00AB532F"/>
    <w:rsid w:val="00AB563D"/>
    <w:rsid w:val="00AB5880"/>
    <w:rsid w:val="00AB5B2E"/>
    <w:rsid w:val="00AC02FB"/>
    <w:rsid w:val="00AC0F4C"/>
    <w:rsid w:val="00AC79F1"/>
    <w:rsid w:val="00AD29F9"/>
    <w:rsid w:val="00AD2B02"/>
    <w:rsid w:val="00AD4C5B"/>
    <w:rsid w:val="00AD6227"/>
    <w:rsid w:val="00AD6EFA"/>
    <w:rsid w:val="00AE06A6"/>
    <w:rsid w:val="00AE3856"/>
    <w:rsid w:val="00AE53EE"/>
    <w:rsid w:val="00AE5724"/>
    <w:rsid w:val="00AF0857"/>
    <w:rsid w:val="00AF0D9A"/>
    <w:rsid w:val="00AF35ED"/>
    <w:rsid w:val="00AF52DC"/>
    <w:rsid w:val="00AF565A"/>
    <w:rsid w:val="00AF61A9"/>
    <w:rsid w:val="00AF6462"/>
    <w:rsid w:val="00AF6B74"/>
    <w:rsid w:val="00B0080F"/>
    <w:rsid w:val="00B042FD"/>
    <w:rsid w:val="00B04D49"/>
    <w:rsid w:val="00B066FE"/>
    <w:rsid w:val="00B06EB4"/>
    <w:rsid w:val="00B110DE"/>
    <w:rsid w:val="00B1193A"/>
    <w:rsid w:val="00B15CBE"/>
    <w:rsid w:val="00B23DD9"/>
    <w:rsid w:val="00B25178"/>
    <w:rsid w:val="00B25810"/>
    <w:rsid w:val="00B27361"/>
    <w:rsid w:val="00B27E94"/>
    <w:rsid w:val="00B30395"/>
    <w:rsid w:val="00B32191"/>
    <w:rsid w:val="00B321A9"/>
    <w:rsid w:val="00B350FA"/>
    <w:rsid w:val="00B352B8"/>
    <w:rsid w:val="00B365F6"/>
    <w:rsid w:val="00B40677"/>
    <w:rsid w:val="00B41724"/>
    <w:rsid w:val="00B46323"/>
    <w:rsid w:val="00B46F78"/>
    <w:rsid w:val="00B517BC"/>
    <w:rsid w:val="00B51E23"/>
    <w:rsid w:val="00B5238B"/>
    <w:rsid w:val="00B52AE0"/>
    <w:rsid w:val="00B53D9A"/>
    <w:rsid w:val="00B56603"/>
    <w:rsid w:val="00B655FA"/>
    <w:rsid w:val="00B66579"/>
    <w:rsid w:val="00B72849"/>
    <w:rsid w:val="00B733F5"/>
    <w:rsid w:val="00B746B7"/>
    <w:rsid w:val="00B8007C"/>
    <w:rsid w:val="00B801EA"/>
    <w:rsid w:val="00B824CE"/>
    <w:rsid w:val="00B8430B"/>
    <w:rsid w:val="00B85213"/>
    <w:rsid w:val="00B85C85"/>
    <w:rsid w:val="00B87674"/>
    <w:rsid w:val="00B9408D"/>
    <w:rsid w:val="00B94476"/>
    <w:rsid w:val="00B94C97"/>
    <w:rsid w:val="00B950FA"/>
    <w:rsid w:val="00B95ECA"/>
    <w:rsid w:val="00B96D1D"/>
    <w:rsid w:val="00BA0627"/>
    <w:rsid w:val="00BA4A8D"/>
    <w:rsid w:val="00BA4EA1"/>
    <w:rsid w:val="00BA57C9"/>
    <w:rsid w:val="00BA5AA9"/>
    <w:rsid w:val="00BA79DD"/>
    <w:rsid w:val="00BA7B0C"/>
    <w:rsid w:val="00BB0A5A"/>
    <w:rsid w:val="00BB11BC"/>
    <w:rsid w:val="00BB14AB"/>
    <w:rsid w:val="00BB76FE"/>
    <w:rsid w:val="00BC03FF"/>
    <w:rsid w:val="00BC0DE6"/>
    <w:rsid w:val="00BC1925"/>
    <w:rsid w:val="00BC41ED"/>
    <w:rsid w:val="00BC68B5"/>
    <w:rsid w:val="00BC79CB"/>
    <w:rsid w:val="00BD0028"/>
    <w:rsid w:val="00BD1856"/>
    <w:rsid w:val="00BD2700"/>
    <w:rsid w:val="00BD29F6"/>
    <w:rsid w:val="00BD3441"/>
    <w:rsid w:val="00BD42C2"/>
    <w:rsid w:val="00BD5BF2"/>
    <w:rsid w:val="00BD6CF4"/>
    <w:rsid w:val="00BE1C1C"/>
    <w:rsid w:val="00BE2A66"/>
    <w:rsid w:val="00BE4F56"/>
    <w:rsid w:val="00BE72DA"/>
    <w:rsid w:val="00BF5DB6"/>
    <w:rsid w:val="00BF6D83"/>
    <w:rsid w:val="00BF7846"/>
    <w:rsid w:val="00C01473"/>
    <w:rsid w:val="00C01778"/>
    <w:rsid w:val="00C01A7C"/>
    <w:rsid w:val="00C01CDE"/>
    <w:rsid w:val="00C028EF"/>
    <w:rsid w:val="00C0415B"/>
    <w:rsid w:val="00C06611"/>
    <w:rsid w:val="00C06BD7"/>
    <w:rsid w:val="00C104A2"/>
    <w:rsid w:val="00C108D7"/>
    <w:rsid w:val="00C113DA"/>
    <w:rsid w:val="00C11416"/>
    <w:rsid w:val="00C13A3B"/>
    <w:rsid w:val="00C14C9A"/>
    <w:rsid w:val="00C15645"/>
    <w:rsid w:val="00C15B1B"/>
    <w:rsid w:val="00C16431"/>
    <w:rsid w:val="00C166B7"/>
    <w:rsid w:val="00C1726C"/>
    <w:rsid w:val="00C21926"/>
    <w:rsid w:val="00C25D71"/>
    <w:rsid w:val="00C279D4"/>
    <w:rsid w:val="00C337EC"/>
    <w:rsid w:val="00C36233"/>
    <w:rsid w:val="00C37DA5"/>
    <w:rsid w:val="00C44131"/>
    <w:rsid w:val="00C44BC9"/>
    <w:rsid w:val="00C466B0"/>
    <w:rsid w:val="00C46BF0"/>
    <w:rsid w:val="00C47DCE"/>
    <w:rsid w:val="00C47F51"/>
    <w:rsid w:val="00C516B5"/>
    <w:rsid w:val="00C52ED3"/>
    <w:rsid w:val="00C53DAD"/>
    <w:rsid w:val="00C555A2"/>
    <w:rsid w:val="00C560F1"/>
    <w:rsid w:val="00C6019D"/>
    <w:rsid w:val="00C612BA"/>
    <w:rsid w:val="00C62505"/>
    <w:rsid w:val="00C62D82"/>
    <w:rsid w:val="00C6598D"/>
    <w:rsid w:val="00C71A7B"/>
    <w:rsid w:val="00C72507"/>
    <w:rsid w:val="00C72D7A"/>
    <w:rsid w:val="00C72EF2"/>
    <w:rsid w:val="00C747B1"/>
    <w:rsid w:val="00C752BF"/>
    <w:rsid w:val="00C759AA"/>
    <w:rsid w:val="00C765C3"/>
    <w:rsid w:val="00C76841"/>
    <w:rsid w:val="00C76DF1"/>
    <w:rsid w:val="00C774F7"/>
    <w:rsid w:val="00C82D8A"/>
    <w:rsid w:val="00C83753"/>
    <w:rsid w:val="00C84048"/>
    <w:rsid w:val="00C84431"/>
    <w:rsid w:val="00C86A4D"/>
    <w:rsid w:val="00C87B1A"/>
    <w:rsid w:val="00C91496"/>
    <w:rsid w:val="00C93ECF"/>
    <w:rsid w:val="00C93F87"/>
    <w:rsid w:val="00C943DA"/>
    <w:rsid w:val="00C946D3"/>
    <w:rsid w:val="00CA04C8"/>
    <w:rsid w:val="00CA0A05"/>
    <w:rsid w:val="00CA5DBE"/>
    <w:rsid w:val="00CA64DD"/>
    <w:rsid w:val="00CA6C1D"/>
    <w:rsid w:val="00CA7BAA"/>
    <w:rsid w:val="00CB159F"/>
    <w:rsid w:val="00CB2C25"/>
    <w:rsid w:val="00CB2DC6"/>
    <w:rsid w:val="00CB31EC"/>
    <w:rsid w:val="00CB4EC5"/>
    <w:rsid w:val="00CB4ED4"/>
    <w:rsid w:val="00CB63D0"/>
    <w:rsid w:val="00CB6703"/>
    <w:rsid w:val="00CC020E"/>
    <w:rsid w:val="00CC02E4"/>
    <w:rsid w:val="00CC1586"/>
    <w:rsid w:val="00CC2FE1"/>
    <w:rsid w:val="00CC55D2"/>
    <w:rsid w:val="00CC5F35"/>
    <w:rsid w:val="00CC7C80"/>
    <w:rsid w:val="00CD025E"/>
    <w:rsid w:val="00CD0536"/>
    <w:rsid w:val="00CD6489"/>
    <w:rsid w:val="00CD675C"/>
    <w:rsid w:val="00CE2858"/>
    <w:rsid w:val="00CE4EFA"/>
    <w:rsid w:val="00CE5561"/>
    <w:rsid w:val="00CE5F8B"/>
    <w:rsid w:val="00CE72E2"/>
    <w:rsid w:val="00CF018C"/>
    <w:rsid w:val="00CF0AE1"/>
    <w:rsid w:val="00CF10B0"/>
    <w:rsid w:val="00CF35C5"/>
    <w:rsid w:val="00CF381C"/>
    <w:rsid w:val="00CF5C1C"/>
    <w:rsid w:val="00CF681F"/>
    <w:rsid w:val="00CF7544"/>
    <w:rsid w:val="00CF7700"/>
    <w:rsid w:val="00D0021A"/>
    <w:rsid w:val="00D00A6F"/>
    <w:rsid w:val="00D00C76"/>
    <w:rsid w:val="00D01555"/>
    <w:rsid w:val="00D01B55"/>
    <w:rsid w:val="00D01DB9"/>
    <w:rsid w:val="00D038FC"/>
    <w:rsid w:val="00D0663F"/>
    <w:rsid w:val="00D06C85"/>
    <w:rsid w:val="00D0715E"/>
    <w:rsid w:val="00D10EF8"/>
    <w:rsid w:val="00D12050"/>
    <w:rsid w:val="00D145E1"/>
    <w:rsid w:val="00D17877"/>
    <w:rsid w:val="00D17FE5"/>
    <w:rsid w:val="00D2125E"/>
    <w:rsid w:val="00D246E7"/>
    <w:rsid w:val="00D2547C"/>
    <w:rsid w:val="00D262F9"/>
    <w:rsid w:val="00D2711F"/>
    <w:rsid w:val="00D27DBE"/>
    <w:rsid w:val="00D31640"/>
    <w:rsid w:val="00D318A8"/>
    <w:rsid w:val="00D324C7"/>
    <w:rsid w:val="00D3338B"/>
    <w:rsid w:val="00D33F9F"/>
    <w:rsid w:val="00D35117"/>
    <w:rsid w:val="00D35CFB"/>
    <w:rsid w:val="00D35EA2"/>
    <w:rsid w:val="00D36069"/>
    <w:rsid w:val="00D40251"/>
    <w:rsid w:val="00D41043"/>
    <w:rsid w:val="00D41D95"/>
    <w:rsid w:val="00D43257"/>
    <w:rsid w:val="00D44DB4"/>
    <w:rsid w:val="00D44F88"/>
    <w:rsid w:val="00D50409"/>
    <w:rsid w:val="00D5133D"/>
    <w:rsid w:val="00D537FE"/>
    <w:rsid w:val="00D55A40"/>
    <w:rsid w:val="00D6031D"/>
    <w:rsid w:val="00D607BA"/>
    <w:rsid w:val="00D614F1"/>
    <w:rsid w:val="00D6179F"/>
    <w:rsid w:val="00D646B8"/>
    <w:rsid w:val="00D66F88"/>
    <w:rsid w:val="00D700CD"/>
    <w:rsid w:val="00D74F45"/>
    <w:rsid w:val="00D757C8"/>
    <w:rsid w:val="00D75E80"/>
    <w:rsid w:val="00D8591E"/>
    <w:rsid w:val="00D85FD4"/>
    <w:rsid w:val="00D86A56"/>
    <w:rsid w:val="00D86ED6"/>
    <w:rsid w:val="00D9033A"/>
    <w:rsid w:val="00D909B7"/>
    <w:rsid w:val="00D957F7"/>
    <w:rsid w:val="00D95A29"/>
    <w:rsid w:val="00D97501"/>
    <w:rsid w:val="00D97F1B"/>
    <w:rsid w:val="00DA13EA"/>
    <w:rsid w:val="00DA1C7C"/>
    <w:rsid w:val="00DA2B78"/>
    <w:rsid w:val="00DA6FE9"/>
    <w:rsid w:val="00DA7820"/>
    <w:rsid w:val="00DB0432"/>
    <w:rsid w:val="00DB4DD1"/>
    <w:rsid w:val="00DB6246"/>
    <w:rsid w:val="00DB6E58"/>
    <w:rsid w:val="00DC0B12"/>
    <w:rsid w:val="00DC14AA"/>
    <w:rsid w:val="00DC6DF3"/>
    <w:rsid w:val="00DC7C74"/>
    <w:rsid w:val="00DD0FC6"/>
    <w:rsid w:val="00DD28C3"/>
    <w:rsid w:val="00DD2D81"/>
    <w:rsid w:val="00DD2F1C"/>
    <w:rsid w:val="00DD3862"/>
    <w:rsid w:val="00DD3D91"/>
    <w:rsid w:val="00DD4396"/>
    <w:rsid w:val="00DD4559"/>
    <w:rsid w:val="00DD7072"/>
    <w:rsid w:val="00DD725E"/>
    <w:rsid w:val="00DD762D"/>
    <w:rsid w:val="00DE1C62"/>
    <w:rsid w:val="00DE389C"/>
    <w:rsid w:val="00DE65CA"/>
    <w:rsid w:val="00DE6A67"/>
    <w:rsid w:val="00DE6E5F"/>
    <w:rsid w:val="00DF2A27"/>
    <w:rsid w:val="00DF5672"/>
    <w:rsid w:val="00DF5747"/>
    <w:rsid w:val="00E024CD"/>
    <w:rsid w:val="00E02C65"/>
    <w:rsid w:val="00E033C0"/>
    <w:rsid w:val="00E03492"/>
    <w:rsid w:val="00E0558C"/>
    <w:rsid w:val="00E07DCF"/>
    <w:rsid w:val="00E11597"/>
    <w:rsid w:val="00E12FA0"/>
    <w:rsid w:val="00E138A4"/>
    <w:rsid w:val="00E13DBA"/>
    <w:rsid w:val="00E14F4D"/>
    <w:rsid w:val="00E21E00"/>
    <w:rsid w:val="00E27B7F"/>
    <w:rsid w:val="00E30422"/>
    <w:rsid w:val="00E305F6"/>
    <w:rsid w:val="00E307BC"/>
    <w:rsid w:val="00E3118E"/>
    <w:rsid w:val="00E34281"/>
    <w:rsid w:val="00E347CF"/>
    <w:rsid w:val="00E34BE2"/>
    <w:rsid w:val="00E36D4C"/>
    <w:rsid w:val="00E421F6"/>
    <w:rsid w:val="00E4432D"/>
    <w:rsid w:val="00E46529"/>
    <w:rsid w:val="00E476F9"/>
    <w:rsid w:val="00E50098"/>
    <w:rsid w:val="00E50265"/>
    <w:rsid w:val="00E50ADF"/>
    <w:rsid w:val="00E51C97"/>
    <w:rsid w:val="00E5422E"/>
    <w:rsid w:val="00E544DD"/>
    <w:rsid w:val="00E547C6"/>
    <w:rsid w:val="00E54D39"/>
    <w:rsid w:val="00E57A74"/>
    <w:rsid w:val="00E60F18"/>
    <w:rsid w:val="00E6130A"/>
    <w:rsid w:val="00E66505"/>
    <w:rsid w:val="00E66B33"/>
    <w:rsid w:val="00E66BA4"/>
    <w:rsid w:val="00E711BE"/>
    <w:rsid w:val="00E713D0"/>
    <w:rsid w:val="00E721D2"/>
    <w:rsid w:val="00E726D7"/>
    <w:rsid w:val="00E733A8"/>
    <w:rsid w:val="00E74D13"/>
    <w:rsid w:val="00E74FBC"/>
    <w:rsid w:val="00E76D29"/>
    <w:rsid w:val="00E7703A"/>
    <w:rsid w:val="00E80D75"/>
    <w:rsid w:val="00E81940"/>
    <w:rsid w:val="00E8273E"/>
    <w:rsid w:val="00E83A8A"/>
    <w:rsid w:val="00E842D6"/>
    <w:rsid w:val="00E852F3"/>
    <w:rsid w:val="00E8615E"/>
    <w:rsid w:val="00E8666A"/>
    <w:rsid w:val="00E86F62"/>
    <w:rsid w:val="00E91ADC"/>
    <w:rsid w:val="00E92334"/>
    <w:rsid w:val="00E939BA"/>
    <w:rsid w:val="00E949F2"/>
    <w:rsid w:val="00E96D20"/>
    <w:rsid w:val="00EA345D"/>
    <w:rsid w:val="00EA71BE"/>
    <w:rsid w:val="00EA7861"/>
    <w:rsid w:val="00EA7D5C"/>
    <w:rsid w:val="00EA7DA6"/>
    <w:rsid w:val="00EB23C7"/>
    <w:rsid w:val="00EB36AF"/>
    <w:rsid w:val="00EB3909"/>
    <w:rsid w:val="00EB46DD"/>
    <w:rsid w:val="00EB7898"/>
    <w:rsid w:val="00EC0822"/>
    <w:rsid w:val="00EC117B"/>
    <w:rsid w:val="00EC3762"/>
    <w:rsid w:val="00EC4F64"/>
    <w:rsid w:val="00EC5A8B"/>
    <w:rsid w:val="00EC65AE"/>
    <w:rsid w:val="00EC6730"/>
    <w:rsid w:val="00ED21EC"/>
    <w:rsid w:val="00ED31E4"/>
    <w:rsid w:val="00ED3F1A"/>
    <w:rsid w:val="00ED52C6"/>
    <w:rsid w:val="00ED59BD"/>
    <w:rsid w:val="00EE0A89"/>
    <w:rsid w:val="00EE1D0E"/>
    <w:rsid w:val="00EE64CD"/>
    <w:rsid w:val="00EE684B"/>
    <w:rsid w:val="00EE770C"/>
    <w:rsid w:val="00EF1DB6"/>
    <w:rsid w:val="00EF4959"/>
    <w:rsid w:val="00F014D7"/>
    <w:rsid w:val="00F01A4F"/>
    <w:rsid w:val="00F03025"/>
    <w:rsid w:val="00F044BE"/>
    <w:rsid w:val="00F05D2A"/>
    <w:rsid w:val="00F0614B"/>
    <w:rsid w:val="00F075BA"/>
    <w:rsid w:val="00F07D91"/>
    <w:rsid w:val="00F102F6"/>
    <w:rsid w:val="00F103B9"/>
    <w:rsid w:val="00F1123E"/>
    <w:rsid w:val="00F11AFC"/>
    <w:rsid w:val="00F12D36"/>
    <w:rsid w:val="00F130F8"/>
    <w:rsid w:val="00F1412C"/>
    <w:rsid w:val="00F1551D"/>
    <w:rsid w:val="00F1568F"/>
    <w:rsid w:val="00F16CF3"/>
    <w:rsid w:val="00F16ED7"/>
    <w:rsid w:val="00F215A7"/>
    <w:rsid w:val="00F2228C"/>
    <w:rsid w:val="00F2332D"/>
    <w:rsid w:val="00F24F64"/>
    <w:rsid w:val="00F2769B"/>
    <w:rsid w:val="00F27AE4"/>
    <w:rsid w:val="00F34475"/>
    <w:rsid w:val="00F4225D"/>
    <w:rsid w:val="00F42261"/>
    <w:rsid w:val="00F435FC"/>
    <w:rsid w:val="00F43E80"/>
    <w:rsid w:val="00F50B56"/>
    <w:rsid w:val="00F5349A"/>
    <w:rsid w:val="00F5349E"/>
    <w:rsid w:val="00F54F4E"/>
    <w:rsid w:val="00F55164"/>
    <w:rsid w:val="00F55497"/>
    <w:rsid w:val="00F57D8D"/>
    <w:rsid w:val="00F607A9"/>
    <w:rsid w:val="00F61DDC"/>
    <w:rsid w:val="00F65768"/>
    <w:rsid w:val="00F6682B"/>
    <w:rsid w:val="00F67982"/>
    <w:rsid w:val="00F71576"/>
    <w:rsid w:val="00F71C1A"/>
    <w:rsid w:val="00F72527"/>
    <w:rsid w:val="00F7514B"/>
    <w:rsid w:val="00F753CC"/>
    <w:rsid w:val="00F75989"/>
    <w:rsid w:val="00F77C01"/>
    <w:rsid w:val="00F82E19"/>
    <w:rsid w:val="00F8422E"/>
    <w:rsid w:val="00F843C8"/>
    <w:rsid w:val="00F913C3"/>
    <w:rsid w:val="00F92FBB"/>
    <w:rsid w:val="00F9403A"/>
    <w:rsid w:val="00F944F7"/>
    <w:rsid w:val="00F95B9D"/>
    <w:rsid w:val="00F95F09"/>
    <w:rsid w:val="00F9603C"/>
    <w:rsid w:val="00F9645A"/>
    <w:rsid w:val="00F9658B"/>
    <w:rsid w:val="00FA08DD"/>
    <w:rsid w:val="00FA0CDC"/>
    <w:rsid w:val="00FA1048"/>
    <w:rsid w:val="00FA18DE"/>
    <w:rsid w:val="00FA1FEB"/>
    <w:rsid w:val="00FA3F90"/>
    <w:rsid w:val="00FA4CFB"/>
    <w:rsid w:val="00FB4AE3"/>
    <w:rsid w:val="00FC06D6"/>
    <w:rsid w:val="00FC3599"/>
    <w:rsid w:val="00FC4049"/>
    <w:rsid w:val="00FC5039"/>
    <w:rsid w:val="00FC6226"/>
    <w:rsid w:val="00FC76DC"/>
    <w:rsid w:val="00FC77B6"/>
    <w:rsid w:val="00FC7ACF"/>
    <w:rsid w:val="00FD0776"/>
    <w:rsid w:val="00FD0E33"/>
    <w:rsid w:val="00FD4E60"/>
    <w:rsid w:val="00FD6135"/>
    <w:rsid w:val="00FD69A3"/>
    <w:rsid w:val="00FD71BF"/>
    <w:rsid w:val="00FE0AE7"/>
    <w:rsid w:val="00FE0E4C"/>
    <w:rsid w:val="00FE5D1A"/>
    <w:rsid w:val="00FE6BC6"/>
    <w:rsid w:val="00FF30DB"/>
    <w:rsid w:val="00FF5C53"/>
    <w:rsid w:val="00FF603F"/>
    <w:rsid w:val="00FF6BCE"/>
    <w:rsid w:val="00FF7C03"/>
    <w:rsid w:val="016AA1C4"/>
    <w:rsid w:val="02D1384F"/>
    <w:rsid w:val="03806726"/>
    <w:rsid w:val="04C0397A"/>
    <w:rsid w:val="05406202"/>
    <w:rsid w:val="0553949B"/>
    <w:rsid w:val="055F1E0A"/>
    <w:rsid w:val="05DF45DD"/>
    <w:rsid w:val="05F16DBF"/>
    <w:rsid w:val="060954FC"/>
    <w:rsid w:val="06299AB4"/>
    <w:rsid w:val="06689591"/>
    <w:rsid w:val="073CF0EB"/>
    <w:rsid w:val="0772F50D"/>
    <w:rsid w:val="07B48549"/>
    <w:rsid w:val="07D0B20F"/>
    <w:rsid w:val="0854974F"/>
    <w:rsid w:val="0864942C"/>
    <w:rsid w:val="09A03653"/>
    <w:rsid w:val="09B52DF9"/>
    <w:rsid w:val="09CBDE89"/>
    <w:rsid w:val="09E9B1FE"/>
    <w:rsid w:val="0A0DE620"/>
    <w:rsid w:val="0A6FB41D"/>
    <w:rsid w:val="0B0120BA"/>
    <w:rsid w:val="0BABC61E"/>
    <w:rsid w:val="0BD19D83"/>
    <w:rsid w:val="0CF1CBD4"/>
    <w:rsid w:val="0D044C84"/>
    <w:rsid w:val="0D5CD852"/>
    <w:rsid w:val="0D7DCCD4"/>
    <w:rsid w:val="0DAA8D50"/>
    <w:rsid w:val="0E8243A6"/>
    <w:rsid w:val="0EBDF71D"/>
    <w:rsid w:val="0F9F8111"/>
    <w:rsid w:val="108CB327"/>
    <w:rsid w:val="10C57450"/>
    <w:rsid w:val="10E10E24"/>
    <w:rsid w:val="1129DDDA"/>
    <w:rsid w:val="115E99C2"/>
    <w:rsid w:val="11859425"/>
    <w:rsid w:val="11DDE046"/>
    <w:rsid w:val="128BE748"/>
    <w:rsid w:val="13459CB8"/>
    <w:rsid w:val="134F9196"/>
    <w:rsid w:val="13B42596"/>
    <w:rsid w:val="14B286C2"/>
    <w:rsid w:val="155373A9"/>
    <w:rsid w:val="158B2A17"/>
    <w:rsid w:val="159E7635"/>
    <w:rsid w:val="15A6CBC5"/>
    <w:rsid w:val="177C42E9"/>
    <w:rsid w:val="18B63A48"/>
    <w:rsid w:val="18F5389F"/>
    <w:rsid w:val="19044D4A"/>
    <w:rsid w:val="19A87B1C"/>
    <w:rsid w:val="19E790FB"/>
    <w:rsid w:val="1A6C5412"/>
    <w:rsid w:val="1AAA3051"/>
    <w:rsid w:val="1AD05407"/>
    <w:rsid w:val="1B079112"/>
    <w:rsid w:val="1B09B166"/>
    <w:rsid w:val="1B2FD7FE"/>
    <w:rsid w:val="1B352037"/>
    <w:rsid w:val="1B44A078"/>
    <w:rsid w:val="1B4F1BE4"/>
    <w:rsid w:val="1BA31179"/>
    <w:rsid w:val="1C0581B6"/>
    <w:rsid w:val="1C548C65"/>
    <w:rsid w:val="1CC18167"/>
    <w:rsid w:val="1D2FA13E"/>
    <w:rsid w:val="1D7306A1"/>
    <w:rsid w:val="1DD9CD2A"/>
    <w:rsid w:val="1E38381B"/>
    <w:rsid w:val="1E93114F"/>
    <w:rsid w:val="1FE90259"/>
    <w:rsid w:val="21C95988"/>
    <w:rsid w:val="21EF3FA3"/>
    <w:rsid w:val="22575CDB"/>
    <w:rsid w:val="22F90E7C"/>
    <w:rsid w:val="23968FD9"/>
    <w:rsid w:val="242B2511"/>
    <w:rsid w:val="24E9A2EF"/>
    <w:rsid w:val="263959DA"/>
    <w:rsid w:val="264C33B6"/>
    <w:rsid w:val="2692B35F"/>
    <w:rsid w:val="270980F8"/>
    <w:rsid w:val="27523213"/>
    <w:rsid w:val="279E8929"/>
    <w:rsid w:val="27C6F91B"/>
    <w:rsid w:val="27DA722E"/>
    <w:rsid w:val="282E1F51"/>
    <w:rsid w:val="288811E8"/>
    <w:rsid w:val="28CEE7FA"/>
    <w:rsid w:val="28DA93AA"/>
    <w:rsid w:val="29608025"/>
    <w:rsid w:val="29B3EFFB"/>
    <w:rsid w:val="2BBE8353"/>
    <w:rsid w:val="2C705C53"/>
    <w:rsid w:val="2CDFA745"/>
    <w:rsid w:val="2CF9FE96"/>
    <w:rsid w:val="2E76EC0E"/>
    <w:rsid w:val="2E9B2C22"/>
    <w:rsid w:val="2F6E3062"/>
    <w:rsid w:val="2F77F937"/>
    <w:rsid w:val="2FC471DC"/>
    <w:rsid w:val="2FDF568A"/>
    <w:rsid w:val="2FF62560"/>
    <w:rsid w:val="304D89FD"/>
    <w:rsid w:val="30A2ED86"/>
    <w:rsid w:val="30DB3414"/>
    <w:rsid w:val="30E2BEFD"/>
    <w:rsid w:val="312DB9AE"/>
    <w:rsid w:val="31D9367D"/>
    <w:rsid w:val="325306EF"/>
    <w:rsid w:val="328F9293"/>
    <w:rsid w:val="32F0F8E9"/>
    <w:rsid w:val="338DBCB9"/>
    <w:rsid w:val="338EBD67"/>
    <w:rsid w:val="33A296FA"/>
    <w:rsid w:val="33A9CCDE"/>
    <w:rsid w:val="33E13CD4"/>
    <w:rsid w:val="35115A78"/>
    <w:rsid w:val="356CF5F6"/>
    <w:rsid w:val="35A7F533"/>
    <w:rsid w:val="35E9A735"/>
    <w:rsid w:val="3664A93A"/>
    <w:rsid w:val="367582D7"/>
    <w:rsid w:val="378E4449"/>
    <w:rsid w:val="3801E201"/>
    <w:rsid w:val="38231079"/>
    <w:rsid w:val="3872EC6E"/>
    <w:rsid w:val="387760EA"/>
    <w:rsid w:val="38CF4939"/>
    <w:rsid w:val="3A923975"/>
    <w:rsid w:val="3B033D9C"/>
    <w:rsid w:val="3C3D774A"/>
    <w:rsid w:val="3C46A55F"/>
    <w:rsid w:val="3C575667"/>
    <w:rsid w:val="3CECA4A6"/>
    <w:rsid w:val="3D9BB8C3"/>
    <w:rsid w:val="3F641E96"/>
    <w:rsid w:val="3F8958FF"/>
    <w:rsid w:val="40E30316"/>
    <w:rsid w:val="40EDA87D"/>
    <w:rsid w:val="418763CF"/>
    <w:rsid w:val="41A83091"/>
    <w:rsid w:val="41FA4558"/>
    <w:rsid w:val="423B77B9"/>
    <w:rsid w:val="42CE0358"/>
    <w:rsid w:val="42F82079"/>
    <w:rsid w:val="435406E2"/>
    <w:rsid w:val="43A97A2E"/>
    <w:rsid w:val="458A78BB"/>
    <w:rsid w:val="45DE6092"/>
    <w:rsid w:val="45DFC852"/>
    <w:rsid w:val="46265BFD"/>
    <w:rsid w:val="4643927A"/>
    <w:rsid w:val="466678ED"/>
    <w:rsid w:val="466D3441"/>
    <w:rsid w:val="467A2D7F"/>
    <w:rsid w:val="46EA8CC0"/>
    <w:rsid w:val="470134D4"/>
    <w:rsid w:val="476E84DD"/>
    <w:rsid w:val="47769259"/>
    <w:rsid w:val="484153B6"/>
    <w:rsid w:val="48601818"/>
    <w:rsid w:val="487E476B"/>
    <w:rsid w:val="48DFF95D"/>
    <w:rsid w:val="49BAEDA2"/>
    <w:rsid w:val="4A1A17CC"/>
    <w:rsid w:val="4C61B7B5"/>
    <w:rsid w:val="4CD0828A"/>
    <w:rsid w:val="4CFA4220"/>
    <w:rsid w:val="4CFCC25C"/>
    <w:rsid w:val="4DC9F805"/>
    <w:rsid w:val="4E3B65E4"/>
    <w:rsid w:val="4E3B789E"/>
    <w:rsid w:val="4E9DC9CB"/>
    <w:rsid w:val="4F0A3AF5"/>
    <w:rsid w:val="50475ADA"/>
    <w:rsid w:val="50DDDDB0"/>
    <w:rsid w:val="541B23CA"/>
    <w:rsid w:val="54DAD795"/>
    <w:rsid w:val="555852F7"/>
    <w:rsid w:val="5583B8E3"/>
    <w:rsid w:val="56535F08"/>
    <w:rsid w:val="56F3D7BC"/>
    <w:rsid w:val="57A6A6BF"/>
    <w:rsid w:val="57B6A027"/>
    <w:rsid w:val="581B8658"/>
    <w:rsid w:val="58216BF7"/>
    <w:rsid w:val="585AA102"/>
    <w:rsid w:val="58771865"/>
    <w:rsid w:val="593EA038"/>
    <w:rsid w:val="59446629"/>
    <w:rsid w:val="5A88886D"/>
    <w:rsid w:val="5ACFAE8F"/>
    <w:rsid w:val="5AD82117"/>
    <w:rsid w:val="5AFBB193"/>
    <w:rsid w:val="5B6963C4"/>
    <w:rsid w:val="5C5652D8"/>
    <w:rsid w:val="5CDD162E"/>
    <w:rsid w:val="5D003595"/>
    <w:rsid w:val="5D7EFADB"/>
    <w:rsid w:val="5E3D60BF"/>
    <w:rsid w:val="5ED2223D"/>
    <w:rsid w:val="5ED7A336"/>
    <w:rsid w:val="5EE4ECCF"/>
    <w:rsid w:val="5F5436DC"/>
    <w:rsid w:val="601B4B97"/>
    <w:rsid w:val="6136E5D8"/>
    <w:rsid w:val="61429320"/>
    <w:rsid w:val="61F49C8E"/>
    <w:rsid w:val="643EBF7F"/>
    <w:rsid w:val="647AFC2D"/>
    <w:rsid w:val="65D2A718"/>
    <w:rsid w:val="665071FD"/>
    <w:rsid w:val="67018112"/>
    <w:rsid w:val="676ECC67"/>
    <w:rsid w:val="67A704DD"/>
    <w:rsid w:val="6815DC8F"/>
    <w:rsid w:val="684F7D6D"/>
    <w:rsid w:val="69A572AA"/>
    <w:rsid w:val="6A244A3C"/>
    <w:rsid w:val="6A2D91AD"/>
    <w:rsid w:val="6A718777"/>
    <w:rsid w:val="6AF5609F"/>
    <w:rsid w:val="6AFA8F53"/>
    <w:rsid w:val="6B61EE43"/>
    <w:rsid w:val="6BEBE5F6"/>
    <w:rsid w:val="6C43E57A"/>
    <w:rsid w:val="6DCE1169"/>
    <w:rsid w:val="6E23C142"/>
    <w:rsid w:val="6E4474BC"/>
    <w:rsid w:val="6E98CC3C"/>
    <w:rsid w:val="6EBA5DEE"/>
    <w:rsid w:val="6EBD73E0"/>
    <w:rsid w:val="6EF7E592"/>
    <w:rsid w:val="6F74C8A1"/>
    <w:rsid w:val="700BC50C"/>
    <w:rsid w:val="70257170"/>
    <w:rsid w:val="7081CC4D"/>
    <w:rsid w:val="70839D68"/>
    <w:rsid w:val="709DB17A"/>
    <w:rsid w:val="71BC72CB"/>
    <w:rsid w:val="71E53192"/>
    <w:rsid w:val="71EB99BE"/>
    <w:rsid w:val="723CD9BA"/>
    <w:rsid w:val="72A31D9A"/>
    <w:rsid w:val="72F03162"/>
    <w:rsid w:val="7321902C"/>
    <w:rsid w:val="7463F794"/>
    <w:rsid w:val="74E7FEE3"/>
    <w:rsid w:val="7586740B"/>
    <w:rsid w:val="75A809BC"/>
    <w:rsid w:val="75D541BA"/>
    <w:rsid w:val="75E8DD30"/>
    <w:rsid w:val="76D547E1"/>
    <w:rsid w:val="772F53FC"/>
    <w:rsid w:val="773E1AB7"/>
    <w:rsid w:val="791BB6A1"/>
    <w:rsid w:val="794B9B40"/>
    <w:rsid w:val="79AB014B"/>
    <w:rsid w:val="7A18D6E5"/>
    <w:rsid w:val="7A9B9BDE"/>
    <w:rsid w:val="7AE38C6E"/>
    <w:rsid w:val="7CB7A3D1"/>
    <w:rsid w:val="7CF6DEA4"/>
    <w:rsid w:val="7E1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9C67B9"/>
  <w15:docId w15:val="{7C597751-1EFA-4A2C-98E2-204D04C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EF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310F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00310F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00310F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804739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804739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9">
    <w:name w:val="heading 9"/>
    <w:basedOn w:val="Normal"/>
    <w:next w:val="Normal"/>
    <w:qFormat/>
    <w:rsid w:val="0000310F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739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00310F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00310F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8A7642"/>
    <w:rPr>
      <w:color w:val="FF0000"/>
      <w:sz w:val="28"/>
    </w:rPr>
  </w:style>
  <w:style w:type="paragraph" w:customStyle="1" w:styleId="tabletext">
    <w:name w:val="table text"/>
    <w:basedOn w:val="Normal"/>
    <w:rsid w:val="0000310F"/>
    <w:pPr>
      <w:spacing w:before="40" w:after="40"/>
    </w:pPr>
  </w:style>
  <w:style w:type="paragraph" w:customStyle="1" w:styleId="tableheadertext">
    <w:name w:val="table header text"/>
    <w:basedOn w:val="Normal"/>
    <w:rsid w:val="0000310F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uiPriority w:val="34"/>
    <w:qFormat/>
    <w:rsid w:val="00804739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uiPriority w:val="99"/>
    <w:rsid w:val="0080473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04739"/>
    <w:rPr>
      <w:color w:val="800080"/>
      <w:u w:val="single"/>
    </w:rPr>
  </w:style>
  <w:style w:type="paragraph" w:styleId="Header">
    <w:name w:val="header"/>
    <w:basedOn w:val="Normal"/>
    <w:semiHidden/>
    <w:rsid w:val="0000310F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804739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804739"/>
    <w:pPr>
      <w:ind w:left="4252"/>
    </w:pPr>
  </w:style>
  <w:style w:type="paragraph" w:styleId="Footer">
    <w:name w:val="footer"/>
    <w:basedOn w:val="Normal"/>
    <w:semiHidden/>
    <w:rsid w:val="000031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10F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804739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804739"/>
    <w:rPr>
      <w:szCs w:val="20"/>
    </w:rPr>
  </w:style>
  <w:style w:type="paragraph" w:styleId="BodyText">
    <w:name w:val="Body Text"/>
    <w:basedOn w:val="Normal"/>
    <w:semiHidden/>
    <w:rsid w:val="00804739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804739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3D27FA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uiPriority w:val="39"/>
    <w:qFormat/>
    <w:rsid w:val="00804739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00310F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804739"/>
    <w:pPr>
      <w:ind w:left="600"/>
    </w:pPr>
  </w:style>
  <w:style w:type="paragraph" w:styleId="TOC5">
    <w:name w:val="toc 5"/>
    <w:basedOn w:val="Normal"/>
    <w:next w:val="Normal"/>
    <w:autoRedefine/>
    <w:semiHidden/>
    <w:rsid w:val="00804739"/>
    <w:pPr>
      <w:ind w:left="800"/>
    </w:pPr>
  </w:style>
  <w:style w:type="paragraph" w:styleId="TOC6">
    <w:name w:val="toc 6"/>
    <w:basedOn w:val="Normal"/>
    <w:next w:val="Normal"/>
    <w:autoRedefine/>
    <w:semiHidden/>
    <w:rsid w:val="00804739"/>
    <w:pPr>
      <w:ind w:left="1000"/>
    </w:pPr>
  </w:style>
  <w:style w:type="paragraph" w:styleId="TOC7">
    <w:name w:val="toc 7"/>
    <w:basedOn w:val="Normal"/>
    <w:next w:val="Normal"/>
    <w:autoRedefine/>
    <w:semiHidden/>
    <w:rsid w:val="00804739"/>
    <w:pPr>
      <w:ind w:left="1200"/>
    </w:pPr>
  </w:style>
  <w:style w:type="paragraph" w:styleId="TOC8">
    <w:name w:val="toc 8"/>
    <w:basedOn w:val="Normal"/>
    <w:next w:val="Normal"/>
    <w:autoRedefine/>
    <w:semiHidden/>
    <w:rsid w:val="00804739"/>
    <w:pPr>
      <w:ind w:left="1400"/>
    </w:pPr>
  </w:style>
  <w:style w:type="paragraph" w:styleId="TOC9">
    <w:name w:val="toc 9"/>
    <w:basedOn w:val="Normal"/>
    <w:next w:val="Normal"/>
    <w:autoRedefine/>
    <w:semiHidden/>
    <w:rsid w:val="00804739"/>
    <w:pPr>
      <w:ind w:left="1600"/>
    </w:pPr>
  </w:style>
  <w:style w:type="paragraph" w:styleId="BodyTextIndent">
    <w:name w:val="Body Text Indent"/>
    <w:basedOn w:val="Normal"/>
    <w:semiHidden/>
    <w:rsid w:val="00804739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804739"/>
    <w:rPr>
      <w:i/>
      <w:iCs/>
    </w:rPr>
  </w:style>
  <w:style w:type="paragraph" w:styleId="BodyText2">
    <w:name w:val="Body Text 2"/>
    <w:basedOn w:val="Normal"/>
    <w:semiHidden/>
    <w:rsid w:val="00804739"/>
    <w:rPr>
      <w:b/>
      <w:bCs/>
    </w:rPr>
  </w:style>
  <w:style w:type="paragraph" w:styleId="BodyText3">
    <w:name w:val="Body Text 3"/>
    <w:basedOn w:val="Normal"/>
    <w:semiHidden/>
    <w:rsid w:val="00804739"/>
    <w:rPr>
      <w:color w:val="008000"/>
    </w:rPr>
  </w:style>
  <w:style w:type="paragraph" w:customStyle="1" w:styleId="subbullet">
    <w:name w:val="subbullet"/>
    <w:basedOn w:val="Bullet"/>
    <w:rsid w:val="0000310F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00310F"/>
    <w:pPr>
      <w:numPr>
        <w:numId w:val="3"/>
      </w:numPr>
      <w:spacing w:after="120"/>
    </w:pPr>
  </w:style>
  <w:style w:type="paragraph" w:styleId="FootnoteText">
    <w:name w:val="footnote text"/>
    <w:basedOn w:val="Normal"/>
    <w:link w:val="FootnoteTextChar"/>
    <w:semiHidden/>
    <w:rsid w:val="0000310F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00310F"/>
    <w:rPr>
      <w:rFonts w:ascii="Calibri" w:hAnsi="Calibri"/>
      <w:sz w:val="20"/>
      <w:vertAlign w:val="superscript"/>
    </w:rPr>
  </w:style>
  <w:style w:type="character" w:customStyle="1" w:styleId="CommentTextChar">
    <w:name w:val="Comment Text Char"/>
    <w:basedOn w:val="DefaultParagraphFont"/>
    <w:uiPriority w:val="99"/>
    <w:semiHidden/>
    <w:rsid w:val="00804739"/>
    <w:rPr>
      <w:sz w:val="20"/>
      <w:szCs w:val="20"/>
    </w:rPr>
  </w:style>
  <w:style w:type="character" w:customStyle="1" w:styleId="Heading2Char">
    <w:name w:val="Heading 2 Char"/>
    <w:basedOn w:val="DefaultParagraphFont"/>
    <w:semiHidden/>
    <w:rsid w:val="0080473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alloonText">
    <w:name w:val="Balloon Text"/>
    <w:basedOn w:val="Normal"/>
    <w:semiHidden/>
    <w:unhideWhenUsed/>
    <w:rsid w:val="008047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semiHidden/>
    <w:rsid w:val="0080473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semiHidden/>
    <w:rsid w:val="00804739"/>
    <w:rPr>
      <w:rFonts w:ascii="Calibri" w:hAnsi="Calibri"/>
      <w:szCs w:val="24"/>
      <w:lang w:val="en-GB" w:eastAsia="en-US"/>
    </w:rPr>
  </w:style>
  <w:style w:type="paragraph" w:styleId="ListBullet">
    <w:name w:val="List Bullet"/>
    <w:basedOn w:val="Normal"/>
    <w:autoRedefine/>
    <w:semiHidden/>
    <w:rsid w:val="00804739"/>
    <w:pPr>
      <w:numPr>
        <w:numId w:val="5"/>
      </w:numPr>
    </w:pPr>
  </w:style>
  <w:style w:type="character" w:customStyle="1" w:styleId="Heading9Char">
    <w:name w:val="Heading 9 Char"/>
    <w:basedOn w:val="DefaultParagraphFont"/>
    <w:rsid w:val="00804739"/>
    <w:rPr>
      <w:rFonts w:ascii="Calibri" w:hAnsi="Calibri"/>
      <w:b/>
      <w:bCs/>
      <w:color w:val="FFFFFF"/>
      <w:w w:val="120"/>
      <w:sz w:val="40"/>
      <w:szCs w:val="24"/>
      <w:lang w:val="en-IE"/>
    </w:rPr>
  </w:style>
  <w:style w:type="paragraph" w:customStyle="1" w:styleId="sectionhead">
    <w:name w:val="section head"/>
    <w:basedOn w:val="Heading1"/>
    <w:rsid w:val="0000310F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00310F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00310F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00310F"/>
    <w:rPr>
      <w:color w:val="000000"/>
    </w:rPr>
  </w:style>
  <w:style w:type="character" w:styleId="Strong">
    <w:name w:val="Strong"/>
    <w:basedOn w:val="DefaultParagraphFont"/>
    <w:qFormat/>
    <w:rsid w:val="00804739"/>
    <w:rPr>
      <w:b/>
      <w:bCs/>
    </w:rPr>
  </w:style>
  <w:style w:type="paragraph" w:customStyle="1" w:styleId="bullet0">
    <w:name w:val="bullet"/>
    <w:basedOn w:val="Normal"/>
    <w:rsid w:val="0080473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CommentSubject">
    <w:name w:val="annotation subject"/>
    <w:basedOn w:val="CommentText"/>
    <w:next w:val="CommentText"/>
    <w:semiHidden/>
    <w:unhideWhenUsed/>
    <w:rsid w:val="00804739"/>
    <w:rPr>
      <w:b/>
      <w:bCs/>
    </w:rPr>
  </w:style>
  <w:style w:type="character" w:customStyle="1" w:styleId="CommentTextChar1">
    <w:name w:val="Comment Text Char1"/>
    <w:basedOn w:val="DefaultParagraphFont"/>
    <w:uiPriority w:val="99"/>
    <w:semiHidden/>
    <w:rsid w:val="00804739"/>
    <w:rPr>
      <w:rFonts w:ascii="Calibri" w:hAnsi="Calibri"/>
      <w:lang w:val="en-IE"/>
    </w:rPr>
  </w:style>
  <w:style w:type="character" w:customStyle="1" w:styleId="CommentSubjectChar">
    <w:name w:val="Comment Subject Char"/>
    <w:basedOn w:val="CommentTextChar1"/>
    <w:rsid w:val="00804739"/>
    <w:rPr>
      <w:rFonts w:ascii="Calibri" w:hAnsi="Calibri"/>
      <w:lang w:val="en-IE"/>
    </w:rPr>
  </w:style>
  <w:style w:type="character" w:customStyle="1" w:styleId="FootnoteTextChar">
    <w:name w:val="Footnote Text Char"/>
    <w:basedOn w:val="DefaultParagraphFont"/>
    <w:link w:val="FootnoteText"/>
    <w:semiHidden/>
    <w:rsid w:val="0012576C"/>
    <w:rPr>
      <w:rFonts w:ascii="Calibri" w:eastAsia="Calibri" w:hAnsi="Calibri"/>
      <w:sz w:val="16"/>
      <w:lang w:val="en-US" w:eastAsia="en-US"/>
    </w:rPr>
  </w:style>
  <w:style w:type="table" w:styleId="TableGrid">
    <w:name w:val="Table Grid"/>
    <w:basedOn w:val="TableNormal"/>
    <w:uiPriority w:val="59"/>
    <w:rsid w:val="002B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nobullet">
    <w:name w:val="bullet no bullet"/>
    <w:basedOn w:val="Bullet"/>
    <w:qFormat/>
    <w:rsid w:val="0055270E"/>
    <w:pPr>
      <w:numPr>
        <w:numId w:val="0"/>
      </w:numPr>
      <w:ind w:left="380"/>
    </w:pPr>
    <w:rPr>
      <w:lang w:eastAsia="en-IE"/>
    </w:rPr>
  </w:style>
  <w:style w:type="paragraph" w:customStyle="1" w:styleId="Subtitle2">
    <w:name w:val="Subtitle2"/>
    <w:basedOn w:val="Normal"/>
    <w:rsid w:val="00E12FA0"/>
    <w:rPr>
      <w:color w:val="FF0000"/>
      <w:sz w:val="28"/>
    </w:rPr>
  </w:style>
  <w:style w:type="character" w:customStyle="1" w:styleId="Heading3Char">
    <w:name w:val="Heading 3 Char"/>
    <w:link w:val="Heading3"/>
    <w:rsid w:val="00E12FA0"/>
    <w:rPr>
      <w:rFonts w:ascii="Calibri" w:hAnsi="Calibri" w:cs="Arial"/>
      <w:b/>
      <w:bCs/>
      <w:color w:val="FF0000"/>
      <w:szCs w:val="26"/>
      <w:lang w:eastAsia="en-US"/>
    </w:rPr>
  </w:style>
  <w:style w:type="paragraph" w:customStyle="1" w:styleId="Subtitle3">
    <w:name w:val="Subtitle3"/>
    <w:basedOn w:val="Normal"/>
    <w:rsid w:val="0000310F"/>
    <w:rPr>
      <w:color w:val="FF0000"/>
      <w:sz w:val="28"/>
    </w:rPr>
  </w:style>
  <w:style w:type="paragraph" w:customStyle="1" w:styleId="tableheadertext0">
    <w:name w:val="tableheadertext"/>
    <w:basedOn w:val="Normal"/>
    <w:uiPriority w:val="99"/>
    <w:rsid w:val="009B1736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IE"/>
    </w:rPr>
  </w:style>
  <w:style w:type="paragraph" w:customStyle="1" w:styleId="tabletext0">
    <w:name w:val="tabletext"/>
    <w:basedOn w:val="Normal"/>
    <w:uiPriority w:val="99"/>
    <w:rsid w:val="009B1736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IE"/>
    </w:rPr>
  </w:style>
  <w:style w:type="paragraph" w:customStyle="1" w:styleId="Body">
    <w:name w:val="Body"/>
    <w:rsid w:val="009A582D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006B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body0">
    <w:name w:val="body"/>
    <w:basedOn w:val="Normal"/>
    <w:rsid w:val="004D0D7B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IE"/>
    </w:rPr>
  </w:style>
  <w:style w:type="character" w:customStyle="1" w:styleId="apple-converted-space">
    <w:name w:val="apple-converted-space"/>
    <w:basedOn w:val="DefaultParagraphFont"/>
    <w:rsid w:val="00992DD5"/>
  </w:style>
  <w:style w:type="character" w:customStyle="1" w:styleId="Heading1Char">
    <w:name w:val="Heading 1 Char"/>
    <w:basedOn w:val="DefaultParagraphFont"/>
    <w:link w:val="Heading1"/>
    <w:rsid w:val="00F71C1A"/>
    <w:rPr>
      <w:rFonts w:ascii="Calibri" w:hAnsi="Calibri" w:cs="Arial"/>
      <w:bCs/>
      <w:color w:val="FF0000"/>
      <w:kern w:val="32"/>
      <w:sz w:val="36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BC79CB"/>
    <w:pPr>
      <w:spacing w:before="0" w:after="240" w:line="276" w:lineRule="auto"/>
    </w:pPr>
    <w:rPr>
      <w:color w:val="FF0000"/>
      <w:sz w:val="28"/>
    </w:rPr>
  </w:style>
  <w:style w:type="character" w:customStyle="1" w:styleId="SubtitleChar">
    <w:name w:val="Subtitle Char"/>
    <w:basedOn w:val="DefaultParagraphFont"/>
    <w:link w:val="Subtitle"/>
    <w:rsid w:val="00BC79CB"/>
    <w:rPr>
      <w:rFonts w:ascii="Calibri" w:hAnsi="Calibri"/>
      <w:color w:val="FF0000"/>
      <w:sz w:val="28"/>
      <w:szCs w:val="24"/>
      <w:lang w:eastAsia="en-US"/>
    </w:rPr>
  </w:style>
  <w:style w:type="character" w:customStyle="1" w:styleId="normaltextrun">
    <w:name w:val="normaltextrun"/>
    <w:basedOn w:val="DefaultParagraphFont"/>
    <w:rsid w:val="00A53EF0"/>
  </w:style>
  <w:style w:type="paragraph" w:customStyle="1" w:styleId="2024bullets">
    <w:name w:val="2024bullets"/>
    <w:basedOn w:val="ListParagraph"/>
    <w:qFormat/>
    <w:rsid w:val="004A5660"/>
    <w:pPr>
      <w:numPr>
        <w:numId w:val="37"/>
      </w:numPr>
      <w:shd w:val="clear" w:color="auto" w:fill="FFFFFF"/>
      <w:spacing w:after="15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8F640D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90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49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tscouncil.ie/FAQs/online-services/" TargetMode="External"/><Relationship Id="rId18" Type="http://schemas.openxmlformats.org/officeDocument/2006/relationships/hyperlink" Target="mailto:creativeschools@artscouncil.ie" TargetMode="External"/><Relationship Id="rId26" Type="http://schemas.openxmlformats.org/officeDocument/2006/relationships/hyperlink" Target="https://www.openoffice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rtscouncil.ie/about/artists-pay-policy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nlineservices.artscouncil.ie/Secure/Login.aspx?lang=en-ie" TargetMode="External"/><Relationship Id="rId17" Type="http://schemas.openxmlformats.org/officeDocument/2006/relationships/hyperlink" Target="https://www.youtube.com/watch?v=-a3xeZdZj3oh" TargetMode="External"/><Relationship Id="rId25" Type="http://schemas.openxmlformats.org/officeDocument/2006/relationships/hyperlink" Target="https://onlineservices.artscouncil.ie/register.aspx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nlineservices@artscouncil.ie" TargetMode="External"/><Relationship Id="rId20" Type="http://schemas.openxmlformats.org/officeDocument/2006/relationships/hyperlink" Target="http://www.artscouncil.ie/arts-council-strategy/" TargetMode="External"/><Relationship Id="rId29" Type="http://schemas.openxmlformats.org/officeDocument/2006/relationships/hyperlink" Target="mailto:onlineservices@artscouncil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nlineservices.artscouncil.ie/Secure/Login.aspx?lang=en-ie" TargetMode="External"/><Relationship Id="rId32" Type="http://schemas.openxmlformats.org/officeDocument/2006/relationships/hyperlink" Target="http://www.artscouncil.ie/en/fundInfo/funding_appeals.aspx" TargetMode="External"/><Relationship Id="rId37" Type="http://schemas.openxmlformats.org/officeDocument/2006/relationships/footer" Target="footer3.xml"/><Relationship Id="rId40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://www.artscouncil.ie/FAQs/online-services/" TargetMode="External"/><Relationship Id="rId23" Type="http://schemas.openxmlformats.org/officeDocument/2006/relationships/hyperlink" Target="http://www.tusla.ie" TargetMode="External"/><Relationship Id="rId28" Type="http://schemas.openxmlformats.org/officeDocument/2006/relationships/hyperlink" Target="https://eur01.safelinks.protection.outlook.com/?url=https%3A%2F%2Fwww.youtube.com%2Fwatch%3Fv%3DiT9XxgmgoEo&amp;data=04%7C01%7Cmaeve.giles%40artscouncil.ie%7Cafa307ec655549eaf30008d900000e9a%7C795081b8031247148b9b47a38385ea5e%7C0%7C0%7C637540822510970809%7CUnknown%7CTWFpbGZsb3d8eyJWIjoiMC4wLjAwMDAiLCJQIjoiV2luMzIiLCJBTiI6Ik1haWwiLCJXVCI6Mn0%3D%7C1000&amp;sdata=N%2B1rk4Wdph%2Blz%2F65w8uLB3uVo66%2B%2Bj5xHydRj6aogZs%3D&amp;reserved=0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rtscouncil.ie/creative-schools/" TargetMode="External"/><Relationship Id="rId31" Type="http://schemas.openxmlformats.org/officeDocument/2006/relationships/hyperlink" Target="mailto:onlineservices@artscouncil.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sabilityaccess@artscouncil.ie" TargetMode="External"/><Relationship Id="rId22" Type="http://schemas.openxmlformats.org/officeDocument/2006/relationships/hyperlink" Target="https://childprotection.artscouncil.ie/" TargetMode="External"/><Relationship Id="rId27" Type="http://schemas.openxmlformats.org/officeDocument/2006/relationships/hyperlink" Target="https://www.youtube.com/watch?v=iT9XxgmgoEo" TargetMode="External"/><Relationship Id="rId30" Type="http://schemas.openxmlformats.org/officeDocument/2006/relationships/hyperlink" Target="https://onlineservices.artscouncil.ie/Secure/Login.aspx?lang=en-i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ADA0C33-9C2E-4C31-BE76-06B8804176A0}">
    <t:Anchor>
      <t:Comment id="457908830"/>
    </t:Anchor>
    <t:History>
      <t:Event id="{7FB1DA42-FD9F-4D34-BA92-DCD76EFCC89E}" time="2025-01-15T15:36:57.782Z">
        <t:Attribution userId="S::vanessa.carswell@artscouncil.ie::81928474-d9a5-4e57-920b-62201fb842cc" userProvider="AD" userName="Vanessa Carswell"/>
        <t:Anchor>
          <t:Comment id="457908830"/>
        </t:Anchor>
        <t:Create/>
      </t:Event>
      <t:Event id="{CE5BB546-74E2-46F7-B830-9395DAB1EAA5}" time="2025-01-15T15:36:57.782Z">
        <t:Attribution userId="S::vanessa.carswell@artscouncil.ie::81928474-d9a5-4e57-920b-62201fb842cc" userProvider="AD" userName="Vanessa Carswell"/>
        <t:Anchor>
          <t:Comment id="457908830"/>
        </t:Anchor>
        <t:Assign userId="S::Aoife.Derwin@artscouncil.ie::91b0d7ae-5d1c-451b-af2d-20e0e7f4b74d" userProvider="AD" userName="Aoife Derwin"/>
      </t:Event>
      <t:Event id="{A3AF206D-45D8-416D-B85B-E6F6D349131B}" time="2025-01-15T15:36:57.782Z">
        <t:Attribution userId="S::vanessa.carswell@artscouncil.ie::81928474-d9a5-4e57-920b-62201fb842cc" userProvider="AD" userName="Vanessa Carswell"/>
        <t:Anchor>
          <t:Comment id="457908830"/>
        </t:Anchor>
        <t:SetTitle title="@Aoife Derwin - I've made a couple of edits here, it had lost its sense, maybe something got deleted. I think this covers it all, but it would be good for someone from Creative Schools to check it over to confirm they're happy with it. The final bulle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9F123-29AD-4728-9CD7-A7AEF7ED1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DE80D-CE4A-4A5D-9A18-A6F3A152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FFDDB-0898-4368-B9A5-6BD61EF9DF1F}">
  <ds:schemaRefs>
    <ds:schemaRef ds:uri="http://schemas.microsoft.com/office/2006/metadata/properties"/>
    <ds:schemaRef ds:uri="http://schemas.microsoft.com/office/infopath/2007/PartnerControls"/>
    <ds:schemaRef ds:uri="a25227d9-0c76-4620-92cc-e40d946c07f0"/>
    <ds:schemaRef ds:uri="8ee7d6c6-92e3-4439-82c3-75a98e73d5a8"/>
  </ds:schemaRefs>
</ds:datastoreItem>
</file>

<file path=customXml/itemProps4.xml><?xml version="1.0" encoding="utf-8"?>
<ds:datastoreItem xmlns:ds="http://schemas.openxmlformats.org/officeDocument/2006/customXml" ds:itemID="{FFEE2F29-82AD-4AAC-9C0F-44F8963F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148</TotalTime>
  <Pages>16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>HP</Company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subject/>
  <dc:creator>patrick scully</dc:creator>
  <cp:keywords/>
  <dc:description>comments added by paul flynn incorporated, 8 April 2013</dc:description>
  <cp:lastModifiedBy>Aoife Derwin</cp:lastModifiedBy>
  <cp:revision>106</cp:revision>
  <cp:lastPrinted>2025-02-04T16:41:00Z</cp:lastPrinted>
  <dcterms:created xsi:type="dcterms:W3CDTF">2024-01-11T06:11:00Z</dcterms:created>
  <dcterms:modified xsi:type="dcterms:W3CDTF">2025-02-04T16:41:00Z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